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6EE7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OSNOVNA ŠKOLA VRBANI</w:t>
      </w:r>
    </w:p>
    <w:p w14:paraId="0E5A497F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LISTOPADSKA 8, ZAGREB</w:t>
      </w:r>
    </w:p>
    <w:p w14:paraId="105DAB64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10000 ZAGREB</w:t>
      </w:r>
    </w:p>
    <w:p w14:paraId="258E6B8E" w14:textId="3466AE6F" w:rsidR="000A740E" w:rsidRDefault="00461658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09.11.2023</w:t>
      </w:r>
      <w:r w:rsidR="000A740E">
        <w:rPr>
          <w:rFonts w:ascii="Times New Roman" w:hAnsi="Times New Roman" w:cs="Times New Roman"/>
          <w:sz w:val="22"/>
          <w:szCs w:val="22"/>
        </w:rPr>
        <w:t>.</w:t>
      </w:r>
    </w:p>
    <w:p w14:paraId="7982DD95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2C7BA161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2405A6A7" w14:textId="3D49C04D" w:rsidR="000A740E" w:rsidRDefault="000A740E" w:rsidP="000A740E">
      <w:pPr>
        <w:pStyle w:val="Heading1"/>
        <w:tabs>
          <w:tab w:val="left" w:pos="0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GRADSKI URED ZA    OBRAZOVANJE, SPORT I MLADE</w:t>
      </w:r>
    </w:p>
    <w:p w14:paraId="613A8FC6" w14:textId="14FD8A1E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ILICA 25</w:t>
      </w:r>
    </w:p>
    <w:p w14:paraId="0E6BFDC8" w14:textId="4C92118A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10 000 ZAGREB</w:t>
      </w:r>
    </w:p>
    <w:p w14:paraId="1AB7B5CC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107B062E" w14:textId="77777777" w:rsidR="000A740E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757740DD" w14:textId="00CFB62F" w:rsidR="00BA72BA" w:rsidRPr="00676B80" w:rsidRDefault="000A740E" w:rsidP="000A740E">
      <w:pPr>
        <w:pStyle w:val="Heading1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A0150"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461658">
        <w:rPr>
          <w:rFonts w:ascii="Times New Roman" w:hAnsi="Times New Roman" w:cs="Times New Roman"/>
          <w:sz w:val="22"/>
          <w:szCs w:val="22"/>
        </w:rPr>
        <w:t>za razdoblje 2024. – 2026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15AE5770" w14:textId="50B52D31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0DFD6B6" w14:textId="4AA34141" w:rsidR="006245ED" w:rsidRDefault="006245ED" w:rsidP="006245ED">
      <w:pPr>
        <w:spacing w:line="360" w:lineRule="auto"/>
        <w:jc w:val="both"/>
      </w:pPr>
      <w:r w:rsidRPr="006245ED">
        <w:rPr>
          <w:color w:val="000000"/>
          <w:sz w:val="22"/>
          <w:szCs w:val="22"/>
        </w:rPr>
        <w:t>Prijedlog financijskog plana Osnovne škole Vrbani izrađen je na temelju Uputa za izradu Grada Zagreba za 2024. godinu</w:t>
      </w:r>
      <w:r w:rsidR="00461658">
        <w:rPr>
          <w:color w:val="000000"/>
          <w:sz w:val="22"/>
          <w:szCs w:val="22"/>
        </w:rPr>
        <w:t xml:space="preserve"> i projekcija za 2025. i 2026. g</w:t>
      </w:r>
      <w:r w:rsidRPr="006245ED">
        <w:rPr>
          <w:color w:val="000000"/>
          <w:sz w:val="22"/>
          <w:szCs w:val="22"/>
        </w:rPr>
        <w:t>odinu  od 03. listopada 2023. godine.</w:t>
      </w:r>
      <w:r w:rsidRPr="006245ED">
        <w:rPr>
          <w:sz w:val="22"/>
          <w:szCs w:val="22"/>
        </w:rPr>
        <w:t xml:space="preserve"> </w:t>
      </w:r>
      <w:r w:rsidRPr="006245ED">
        <w:rPr>
          <w:color w:val="000000"/>
          <w:sz w:val="22"/>
          <w:szCs w:val="22"/>
        </w:rPr>
        <w:t>Prijedlog financijskog plana je izrađen prema Zakonu o proračunu (NN 144/21) i pod</w:t>
      </w:r>
      <w:r w:rsidR="00461658">
        <w:rPr>
          <w:color w:val="000000"/>
          <w:sz w:val="22"/>
          <w:szCs w:val="22"/>
        </w:rPr>
        <w:t xml:space="preserve"> </w:t>
      </w:r>
      <w:r w:rsidRPr="006245ED">
        <w:rPr>
          <w:color w:val="000000"/>
          <w:sz w:val="22"/>
          <w:szCs w:val="22"/>
        </w:rPr>
        <w:t xml:space="preserve">zakonskim aktima kojima se regulira provedba Zakona, Pravilnikom o proračunskom računovodstvu i Računskom planu (NN 124/14, 115/15, 87/16, 3/18, 126/19 i 108/20), Pravilnikom o proračunskim klasifikacijama (NN 26/10, 120/1 i 01/20), Uputama Ministarstva financija te Smjernica Vlade RH. </w:t>
      </w:r>
      <w:r w:rsidRPr="006245ED">
        <w:rPr>
          <w:sz w:val="22"/>
          <w:szCs w:val="22"/>
        </w:rPr>
        <w:t>Programom</w:t>
      </w:r>
      <w:r w:rsidRPr="006245ED">
        <w:rPr>
          <w:spacing w:val="-13"/>
          <w:sz w:val="22"/>
          <w:szCs w:val="22"/>
        </w:rPr>
        <w:t xml:space="preserve"> </w:t>
      </w:r>
      <w:r w:rsidRPr="006245ED">
        <w:rPr>
          <w:sz w:val="22"/>
          <w:szCs w:val="22"/>
        </w:rPr>
        <w:t>stabilnosti</w:t>
      </w:r>
      <w:r w:rsidRPr="006245ED">
        <w:rPr>
          <w:spacing w:val="-12"/>
          <w:sz w:val="22"/>
          <w:szCs w:val="22"/>
        </w:rPr>
        <w:t xml:space="preserve"> </w:t>
      </w:r>
      <w:r w:rsidRPr="006245ED">
        <w:rPr>
          <w:sz w:val="22"/>
          <w:szCs w:val="22"/>
        </w:rPr>
        <w:t>Republike</w:t>
      </w:r>
      <w:r w:rsidRPr="006245ED">
        <w:rPr>
          <w:spacing w:val="-7"/>
          <w:sz w:val="22"/>
          <w:szCs w:val="22"/>
        </w:rPr>
        <w:t xml:space="preserve"> </w:t>
      </w:r>
      <w:r w:rsidRPr="006245ED">
        <w:rPr>
          <w:sz w:val="22"/>
          <w:szCs w:val="22"/>
        </w:rPr>
        <w:t>Hrvatske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z w:val="22"/>
          <w:szCs w:val="22"/>
        </w:rPr>
        <w:t>za</w:t>
      </w:r>
      <w:r w:rsidRPr="006245ED">
        <w:rPr>
          <w:spacing w:val="-13"/>
          <w:sz w:val="22"/>
          <w:szCs w:val="22"/>
        </w:rPr>
        <w:t xml:space="preserve"> </w:t>
      </w:r>
      <w:r w:rsidRPr="006245ED">
        <w:rPr>
          <w:sz w:val="22"/>
          <w:szCs w:val="22"/>
        </w:rPr>
        <w:t>razdoblje</w:t>
      </w:r>
      <w:r w:rsidRPr="006245ED">
        <w:rPr>
          <w:spacing w:val="-7"/>
          <w:sz w:val="22"/>
          <w:szCs w:val="22"/>
        </w:rPr>
        <w:t xml:space="preserve"> </w:t>
      </w:r>
      <w:r w:rsidRPr="006245ED">
        <w:rPr>
          <w:sz w:val="22"/>
          <w:szCs w:val="22"/>
        </w:rPr>
        <w:t>2024.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z w:val="22"/>
          <w:szCs w:val="22"/>
        </w:rPr>
        <w:t>-</w:t>
      </w:r>
      <w:r w:rsidRPr="006245ED">
        <w:rPr>
          <w:spacing w:val="-7"/>
          <w:sz w:val="22"/>
          <w:szCs w:val="22"/>
        </w:rPr>
        <w:t xml:space="preserve"> </w:t>
      </w:r>
      <w:r w:rsidRPr="006245ED">
        <w:rPr>
          <w:sz w:val="22"/>
          <w:szCs w:val="22"/>
        </w:rPr>
        <w:t>2026.</w:t>
      </w:r>
      <w:r w:rsidRPr="006245ED">
        <w:rPr>
          <w:spacing w:val="-9"/>
          <w:sz w:val="22"/>
          <w:szCs w:val="22"/>
        </w:rPr>
        <w:t xml:space="preserve"> </w:t>
      </w:r>
      <w:r w:rsidRPr="006245ED">
        <w:rPr>
          <w:sz w:val="22"/>
          <w:szCs w:val="22"/>
        </w:rPr>
        <w:t>kojeg</w:t>
      </w:r>
      <w:r w:rsidRPr="006245ED">
        <w:rPr>
          <w:spacing w:val="-12"/>
          <w:sz w:val="22"/>
          <w:szCs w:val="22"/>
        </w:rPr>
        <w:t xml:space="preserve"> </w:t>
      </w:r>
      <w:r w:rsidRPr="006245ED">
        <w:rPr>
          <w:sz w:val="22"/>
          <w:szCs w:val="22"/>
        </w:rPr>
        <w:t>je</w:t>
      </w:r>
      <w:r w:rsidRPr="006245ED">
        <w:rPr>
          <w:spacing w:val="-13"/>
          <w:sz w:val="22"/>
          <w:szCs w:val="22"/>
        </w:rPr>
        <w:t xml:space="preserve"> </w:t>
      </w:r>
      <w:r w:rsidRPr="006245ED">
        <w:rPr>
          <w:sz w:val="22"/>
          <w:szCs w:val="22"/>
        </w:rPr>
        <w:t>u</w:t>
      </w:r>
      <w:r w:rsidRPr="006245ED">
        <w:rPr>
          <w:spacing w:val="-12"/>
          <w:sz w:val="22"/>
          <w:szCs w:val="22"/>
        </w:rPr>
        <w:t xml:space="preserve"> </w:t>
      </w:r>
      <w:r w:rsidRPr="006245ED">
        <w:rPr>
          <w:sz w:val="22"/>
          <w:szCs w:val="22"/>
        </w:rPr>
        <w:t>travnju</w:t>
      </w:r>
      <w:r w:rsidRPr="006245ED">
        <w:rPr>
          <w:spacing w:val="-9"/>
          <w:sz w:val="22"/>
          <w:szCs w:val="22"/>
        </w:rPr>
        <w:t xml:space="preserve"> </w:t>
      </w:r>
      <w:r w:rsidRPr="006245ED">
        <w:rPr>
          <w:sz w:val="22"/>
          <w:szCs w:val="22"/>
        </w:rPr>
        <w:t xml:space="preserve">2023. godine </w:t>
      </w:r>
      <w:r w:rsidRPr="006245ED">
        <w:rPr>
          <w:spacing w:val="-9"/>
          <w:sz w:val="22"/>
          <w:szCs w:val="22"/>
        </w:rPr>
        <w:t xml:space="preserve"> </w:t>
      </w:r>
      <w:r w:rsidRPr="006245ED">
        <w:rPr>
          <w:sz w:val="22"/>
          <w:szCs w:val="22"/>
        </w:rPr>
        <w:t>usvojila Vlada RH dane su makroekonomske pretpostavke te se očekuje</w:t>
      </w:r>
      <w:r w:rsidRPr="006245ED">
        <w:rPr>
          <w:spacing w:val="-6"/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>u</w:t>
      </w:r>
      <w:r w:rsidRPr="006245ED">
        <w:rPr>
          <w:spacing w:val="-9"/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>2024.</w:t>
      </w:r>
      <w:r w:rsidRPr="006245ED">
        <w:rPr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 xml:space="preserve">i 2025. usporavanje </w:t>
      </w:r>
      <w:r w:rsidRPr="006245ED">
        <w:rPr>
          <w:spacing w:val="-2"/>
          <w:sz w:val="22"/>
          <w:szCs w:val="22"/>
        </w:rPr>
        <w:t>rasta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BDP-a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na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2,6%,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a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u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2026.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na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2,2%.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U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2023.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se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očekuje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usporavanje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indeksa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potrošačkih</w:t>
      </w:r>
      <w:r w:rsidRPr="006245ED">
        <w:rPr>
          <w:spacing w:val="-11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>cijena</w:t>
      </w:r>
      <w:r w:rsidRPr="006245ED">
        <w:rPr>
          <w:spacing w:val="-10"/>
          <w:sz w:val="22"/>
          <w:szCs w:val="22"/>
        </w:rPr>
        <w:t xml:space="preserve"> </w:t>
      </w:r>
      <w:r w:rsidRPr="006245ED">
        <w:rPr>
          <w:spacing w:val="-2"/>
          <w:sz w:val="22"/>
          <w:szCs w:val="22"/>
        </w:rPr>
        <w:t xml:space="preserve">na </w:t>
      </w:r>
      <w:r w:rsidRPr="006245ED">
        <w:rPr>
          <w:sz w:val="22"/>
          <w:szCs w:val="22"/>
        </w:rPr>
        <w:t xml:space="preserve">8,8%, dok se u 2024. očekuje dodatno usporavanje na 4,7%, na 2,4% u 2025. te 2,2% u 2026. </w:t>
      </w:r>
      <w:r w:rsidRPr="006245ED">
        <w:rPr>
          <w:spacing w:val="-4"/>
          <w:sz w:val="22"/>
          <w:szCs w:val="22"/>
        </w:rPr>
        <w:t>Usporavanju</w:t>
      </w:r>
      <w:r w:rsidRPr="006245ED">
        <w:rPr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>inflacije najviše doprinosi smanjenje inflacije cijena energenata</w:t>
      </w:r>
      <w:r w:rsidRPr="006245ED">
        <w:rPr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>i</w:t>
      </w:r>
      <w:r w:rsidRPr="006245ED">
        <w:rPr>
          <w:spacing w:val="-6"/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>hrane.</w:t>
      </w:r>
      <w:r w:rsidRPr="006245ED">
        <w:rPr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>Rizici za</w:t>
      </w:r>
      <w:r w:rsidRPr="006245ED">
        <w:rPr>
          <w:spacing w:val="-7"/>
          <w:sz w:val="22"/>
          <w:szCs w:val="22"/>
        </w:rPr>
        <w:t xml:space="preserve"> </w:t>
      </w:r>
      <w:r w:rsidRPr="006245ED">
        <w:rPr>
          <w:spacing w:val="-4"/>
          <w:sz w:val="22"/>
          <w:szCs w:val="22"/>
        </w:rPr>
        <w:t xml:space="preserve">ostvarenje </w:t>
      </w:r>
      <w:r w:rsidRPr="006245ED">
        <w:rPr>
          <w:sz w:val="22"/>
          <w:szCs w:val="22"/>
        </w:rPr>
        <w:t>projicirane</w:t>
      </w:r>
      <w:r w:rsidRPr="006245ED">
        <w:rPr>
          <w:spacing w:val="34"/>
          <w:sz w:val="22"/>
          <w:szCs w:val="22"/>
        </w:rPr>
        <w:t xml:space="preserve"> </w:t>
      </w:r>
      <w:r w:rsidRPr="006245ED">
        <w:rPr>
          <w:sz w:val="22"/>
          <w:szCs w:val="22"/>
        </w:rPr>
        <w:t>inflacije</w:t>
      </w:r>
      <w:r w:rsidRPr="006245ED">
        <w:rPr>
          <w:spacing w:val="29"/>
          <w:sz w:val="22"/>
          <w:szCs w:val="22"/>
        </w:rPr>
        <w:t xml:space="preserve"> </w:t>
      </w:r>
      <w:r w:rsidRPr="006245ED">
        <w:rPr>
          <w:sz w:val="22"/>
          <w:szCs w:val="22"/>
        </w:rPr>
        <w:t>i</w:t>
      </w:r>
      <w:r w:rsidRPr="006245ED">
        <w:rPr>
          <w:spacing w:val="26"/>
          <w:sz w:val="22"/>
          <w:szCs w:val="22"/>
        </w:rPr>
        <w:t xml:space="preserve"> </w:t>
      </w:r>
      <w:r w:rsidRPr="006245ED">
        <w:rPr>
          <w:sz w:val="22"/>
          <w:szCs w:val="22"/>
        </w:rPr>
        <w:t>dalje</w:t>
      </w:r>
      <w:r w:rsidRPr="006245ED">
        <w:rPr>
          <w:spacing w:val="27"/>
          <w:sz w:val="22"/>
          <w:szCs w:val="22"/>
        </w:rPr>
        <w:t xml:space="preserve"> </w:t>
      </w:r>
      <w:r w:rsidRPr="006245ED">
        <w:rPr>
          <w:sz w:val="22"/>
          <w:szCs w:val="22"/>
        </w:rPr>
        <w:t>su vrlo</w:t>
      </w:r>
      <w:r w:rsidRPr="006245ED">
        <w:rPr>
          <w:spacing w:val="23"/>
          <w:sz w:val="22"/>
          <w:szCs w:val="22"/>
        </w:rPr>
        <w:t xml:space="preserve"> </w:t>
      </w:r>
      <w:r w:rsidRPr="006245ED">
        <w:rPr>
          <w:sz w:val="22"/>
          <w:szCs w:val="22"/>
        </w:rPr>
        <w:t>naglašeni.</w:t>
      </w:r>
      <w:r w:rsidRPr="006245ED">
        <w:rPr>
          <w:spacing w:val="40"/>
          <w:sz w:val="22"/>
          <w:szCs w:val="22"/>
        </w:rPr>
        <w:t xml:space="preserve"> </w:t>
      </w:r>
      <w:r w:rsidRPr="006245ED">
        <w:rPr>
          <w:color w:val="232321"/>
          <w:w w:val="105"/>
          <w:sz w:val="22"/>
          <w:szCs w:val="22"/>
        </w:rPr>
        <w:t>Odredbama članka 38., 39. i 42. Zakona o proračunu (NN 144/21), financijski plan proračunskog korisnika za 2024.godinu predlaže se i usvaja na razini skupine ekonomske klasifikacije (druga razina računskog plana) isto</w:t>
      </w:r>
      <w:r>
        <w:rPr>
          <w:color w:val="232321"/>
          <w:w w:val="105"/>
        </w:rPr>
        <w:t xml:space="preserve"> kao i za 2025. i 2026. godinu.</w:t>
      </w:r>
      <w:r>
        <w:t xml:space="preserve"> </w:t>
      </w:r>
    </w:p>
    <w:p w14:paraId="4B45E983" w14:textId="66266CD0" w:rsidR="00584B31" w:rsidRDefault="00584B31" w:rsidP="001A1C50">
      <w:pPr>
        <w:jc w:val="both"/>
        <w:rPr>
          <w:sz w:val="22"/>
          <w:szCs w:val="22"/>
        </w:rPr>
      </w:pPr>
    </w:p>
    <w:p w14:paraId="55485069" w14:textId="47D69D95" w:rsidR="00810D94" w:rsidRDefault="00810D94" w:rsidP="00810D94">
      <w:pPr>
        <w:spacing w:line="360" w:lineRule="auto"/>
        <w:jc w:val="both"/>
        <w:rPr>
          <w:color w:val="000000"/>
        </w:rPr>
      </w:pPr>
      <w:r w:rsidRPr="00810D94">
        <w:rPr>
          <w:color w:val="000000"/>
          <w:sz w:val="22"/>
          <w:szCs w:val="22"/>
        </w:rPr>
        <w:t xml:space="preserve">Prijedlog financijskog plana </w:t>
      </w:r>
      <w:proofErr w:type="spellStart"/>
      <w:r w:rsidRPr="00810D94">
        <w:rPr>
          <w:color w:val="000000"/>
          <w:sz w:val="22"/>
          <w:szCs w:val="22"/>
        </w:rPr>
        <w:t>Oš</w:t>
      </w:r>
      <w:proofErr w:type="spellEnd"/>
      <w:r w:rsidRPr="00810D94">
        <w:rPr>
          <w:color w:val="000000"/>
          <w:sz w:val="22"/>
          <w:szCs w:val="22"/>
        </w:rPr>
        <w:t xml:space="preserve"> Vrbani 2024. godinu i projekcije za  2025. i 2026. godinu</w:t>
      </w:r>
      <w:r>
        <w:rPr>
          <w:color w:val="000000"/>
        </w:rPr>
        <w:t xml:space="preserve"> sadrži:</w:t>
      </w:r>
    </w:p>
    <w:p w14:paraId="5241AED3" w14:textId="77777777" w:rsidR="00810D94" w:rsidRDefault="00810D94" w:rsidP="00810D94">
      <w:pPr>
        <w:spacing w:line="360" w:lineRule="auto"/>
        <w:jc w:val="both"/>
        <w:rPr>
          <w:color w:val="000000"/>
        </w:rPr>
      </w:pPr>
    </w:p>
    <w:p w14:paraId="3CDCB6F5" w14:textId="740B264A" w:rsidR="00810D94" w:rsidRPr="00110B28" w:rsidRDefault="00810D94" w:rsidP="00810D94">
      <w:pPr>
        <w:numPr>
          <w:ilvl w:val="0"/>
          <w:numId w:val="4"/>
        </w:numPr>
        <w:autoSpaceDN w:val="0"/>
        <w:ind w:left="851" w:hanging="851"/>
        <w:jc w:val="both"/>
        <w:rPr>
          <w:color w:val="000000"/>
          <w:sz w:val="22"/>
          <w:szCs w:val="22"/>
        </w:rPr>
      </w:pPr>
      <w:r w:rsidRPr="00110B28">
        <w:rPr>
          <w:color w:val="000000"/>
          <w:sz w:val="22"/>
          <w:szCs w:val="22"/>
        </w:rPr>
        <w:t>Opći dio:</w:t>
      </w:r>
    </w:p>
    <w:p w14:paraId="7A63BAD4" w14:textId="77777777" w:rsidR="00810D94" w:rsidRPr="00110B28" w:rsidRDefault="00810D94" w:rsidP="00810D94">
      <w:pPr>
        <w:autoSpaceDN w:val="0"/>
        <w:ind w:left="851"/>
        <w:jc w:val="both"/>
        <w:rPr>
          <w:color w:val="000000"/>
          <w:sz w:val="22"/>
          <w:szCs w:val="22"/>
        </w:rPr>
      </w:pPr>
    </w:p>
    <w:p w14:paraId="5F035172" w14:textId="77777777" w:rsidR="00810D94" w:rsidRPr="00810D94" w:rsidRDefault="00810D94" w:rsidP="00810D94">
      <w:pPr>
        <w:numPr>
          <w:ilvl w:val="0"/>
          <w:numId w:val="5"/>
        </w:numPr>
        <w:autoSpaceDN w:val="0"/>
        <w:spacing w:line="360" w:lineRule="auto"/>
        <w:ind w:left="709" w:hanging="283"/>
        <w:jc w:val="both"/>
        <w:rPr>
          <w:sz w:val="22"/>
          <w:szCs w:val="22"/>
        </w:rPr>
      </w:pPr>
      <w:r w:rsidRPr="00810D94">
        <w:rPr>
          <w:bCs/>
          <w:color w:val="000000"/>
          <w:sz w:val="22"/>
          <w:szCs w:val="22"/>
          <w:u w:val="single"/>
        </w:rPr>
        <w:t>Sažetak Računa prihoda i rashoda i Računa financiranja</w:t>
      </w:r>
      <w:r w:rsidRPr="00810D94">
        <w:rPr>
          <w:bCs/>
          <w:color w:val="000000"/>
          <w:sz w:val="22"/>
          <w:szCs w:val="22"/>
        </w:rPr>
        <w:t xml:space="preserve">, </w:t>
      </w:r>
    </w:p>
    <w:p w14:paraId="1D587B20" w14:textId="77777777" w:rsidR="00810D94" w:rsidRPr="00810D94" w:rsidRDefault="00810D94" w:rsidP="00810D94">
      <w:pPr>
        <w:tabs>
          <w:tab w:val="left" w:pos="993"/>
        </w:tabs>
        <w:spacing w:line="360" w:lineRule="auto"/>
        <w:ind w:left="709"/>
        <w:jc w:val="both"/>
        <w:rPr>
          <w:sz w:val="22"/>
          <w:szCs w:val="22"/>
        </w:rPr>
      </w:pPr>
      <w:r w:rsidRPr="00810D94">
        <w:rPr>
          <w:color w:val="000000"/>
          <w:sz w:val="22"/>
          <w:szCs w:val="22"/>
        </w:rPr>
        <w:t>u kojem se iskazuju ukupni prihodi poslovanja i prihodi od prodaje nefinancijske imovine, ukupni rashodi poslovanja i rashodi za nabavu nefinancijske imovine, te ukupni primici od financijske imovine i zaduživanja i izdaci za financijsku imovinu i otplate zajmova</w:t>
      </w:r>
    </w:p>
    <w:p w14:paraId="66784600" w14:textId="77777777" w:rsidR="00810D94" w:rsidRDefault="00810D94" w:rsidP="00461658">
      <w:pPr>
        <w:autoSpaceDN w:val="0"/>
        <w:spacing w:line="360" w:lineRule="auto"/>
        <w:ind w:firstLine="708"/>
        <w:jc w:val="both"/>
      </w:pPr>
      <w:r>
        <w:rPr>
          <w:color w:val="000000"/>
          <w:u w:val="single"/>
        </w:rPr>
        <w:t>Račun prihoda i rashoda</w:t>
      </w:r>
      <w:r>
        <w:rPr>
          <w:color w:val="000000"/>
        </w:rPr>
        <w:t xml:space="preserve">, </w:t>
      </w:r>
    </w:p>
    <w:p w14:paraId="2F2263DD" w14:textId="77777777" w:rsidR="00810D94" w:rsidRPr="00810D94" w:rsidRDefault="00810D94" w:rsidP="00810D94">
      <w:pPr>
        <w:spacing w:line="360" w:lineRule="auto"/>
        <w:ind w:left="709"/>
        <w:jc w:val="both"/>
        <w:rPr>
          <w:sz w:val="22"/>
          <w:szCs w:val="22"/>
        </w:rPr>
      </w:pPr>
      <w:r w:rsidRPr="00810D94">
        <w:rPr>
          <w:color w:val="000000"/>
          <w:sz w:val="22"/>
          <w:szCs w:val="22"/>
        </w:rPr>
        <w:lastRenderedPageBreak/>
        <w:t>u kojem se iskazuju ukupni prihodi i rashodi iskazani prema ekonomskoj klasifikaciji na razini skupine, ukupni prihodi i rashodi iskazani prema izvorima financiranja te ukupni rashodi iskazani prema funkcijskoj klasifikaciji</w:t>
      </w:r>
    </w:p>
    <w:p w14:paraId="555DE469" w14:textId="77777777" w:rsidR="00810D94" w:rsidRPr="00810D94" w:rsidRDefault="00810D94" w:rsidP="00810D94">
      <w:pPr>
        <w:numPr>
          <w:ilvl w:val="0"/>
          <w:numId w:val="5"/>
        </w:numPr>
        <w:autoSpaceDN w:val="0"/>
        <w:spacing w:line="360" w:lineRule="auto"/>
        <w:ind w:left="709" w:hanging="283"/>
        <w:jc w:val="both"/>
        <w:rPr>
          <w:sz w:val="22"/>
          <w:szCs w:val="22"/>
        </w:rPr>
      </w:pPr>
      <w:r w:rsidRPr="00810D94">
        <w:rPr>
          <w:color w:val="000000"/>
          <w:sz w:val="22"/>
          <w:szCs w:val="22"/>
          <w:u w:val="single"/>
        </w:rPr>
        <w:t>Račun financiranja</w:t>
      </w:r>
      <w:r w:rsidRPr="00810D94">
        <w:rPr>
          <w:color w:val="000000"/>
          <w:sz w:val="22"/>
          <w:szCs w:val="22"/>
        </w:rPr>
        <w:t xml:space="preserve">, </w:t>
      </w:r>
    </w:p>
    <w:p w14:paraId="0E1062CB" w14:textId="77777777" w:rsidR="00810D94" w:rsidRPr="00810D94" w:rsidRDefault="00810D94" w:rsidP="00810D94">
      <w:pPr>
        <w:spacing w:line="360" w:lineRule="auto"/>
        <w:ind w:left="709"/>
        <w:jc w:val="both"/>
        <w:rPr>
          <w:sz w:val="22"/>
          <w:szCs w:val="22"/>
        </w:rPr>
      </w:pPr>
      <w:r w:rsidRPr="00810D94">
        <w:rPr>
          <w:color w:val="000000"/>
          <w:sz w:val="22"/>
          <w:szCs w:val="22"/>
        </w:rPr>
        <w:t>u kojem se iskazuju ukupni primici od financijske imovine i zaduživanja i izdaci za financijsku imovinu i otplate instrumenata zaduživanja prema ekonomskoj klasifikaciji na razini skupine i  prema izvorima financiranja</w:t>
      </w:r>
    </w:p>
    <w:p w14:paraId="25AAC6A3" w14:textId="77777777" w:rsidR="00810D94" w:rsidRPr="00810D94" w:rsidRDefault="00810D94" w:rsidP="00810D94">
      <w:pPr>
        <w:numPr>
          <w:ilvl w:val="0"/>
          <w:numId w:val="5"/>
        </w:numPr>
        <w:tabs>
          <w:tab w:val="left" w:pos="709"/>
          <w:tab w:val="left" w:pos="851"/>
        </w:tabs>
        <w:autoSpaceDN w:val="0"/>
        <w:spacing w:line="360" w:lineRule="auto"/>
        <w:ind w:left="709" w:hanging="283"/>
        <w:jc w:val="both"/>
        <w:rPr>
          <w:color w:val="000000"/>
          <w:sz w:val="22"/>
          <w:szCs w:val="22"/>
          <w:u w:val="single"/>
        </w:rPr>
      </w:pPr>
      <w:r w:rsidRPr="00810D94">
        <w:rPr>
          <w:color w:val="000000"/>
          <w:sz w:val="22"/>
          <w:szCs w:val="22"/>
          <w:u w:val="single"/>
        </w:rPr>
        <w:t xml:space="preserve">Preneseni višak ili preneseni manjak prihoda nad rashodima, </w:t>
      </w:r>
    </w:p>
    <w:p w14:paraId="23931A3B" w14:textId="77777777" w:rsidR="00810D94" w:rsidRPr="00810D94" w:rsidRDefault="00810D94" w:rsidP="00810D94">
      <w:pPr>
        <w:tabs>
          <w:tab w:val="left" w:pos="709"/>
          <w:tab w:val="left" w:pos="851"/>
        </w:tabs>
        <w:spacing w:line="360" w:lineRule="auto"/>
        <w:ind w:left="709"/>
        <w:jc w:val="both"/>
        <w:rPr>
          <w:sz w:val="22"/>
          <w:szCs w:val="22"/>
        </w:rPr>
      </w:pPr>
      <w:r w:rsidRPr="00810D94">
        <w:rPr>
          <w:color w:val="000000"/>
          <w:sz w:val="22"/>
          <w:szCs w:val="22"/>
        </w:rPr>
        <w:t>Ako ukupni prihodi i primici nisu jednaki ukupnim rashodima i izdacima, opći dio proračuna sadrži i preneseni višak ili preneseni manjak prihoda nad rashodima</w:t>
      </w:r>
    </w:p>
    <w:p w14:paraId="5D621A0E" w14:textId="77777777" w:rsidR="00810D94" w:rsidRPr="00810D94" w:rsidRDefault="00810D94" w:rsidP="00810D94">
      <w:pPr>
        <w:spacing w:line="360" w:lineRule="auto"/>
        <w:ind w:left="709" w:hanging="283"/>
        <w:jc w:val="both"/>
        <w:rPr>
          <w:color w:val="000000"/>
          <w:sz w:val="22"/>
          <w:szCs w:val="22"/>
        </w:rPr>
      </w:pPr>
    </w:p>
    <w:p w14:paraId="178E7603" w14:textId="77777777" w:rsidR="00810D94" w:rsidRPr="00110B28" w:rsidRDefault="00810D94" w:rsidP="00810D94">
      <w:pPr>
        <w:numPr>
          <w:ilvl w:val="0"/>
          <w:numId w:val="4"/>
        </w:numPr>
        <w:autoSpaceDN w:val="0"/>
        <w:spacing w:line="360" w:lineRule="auto"/>
        <w:ind w:left="709" w:hanging="709"/>
        <w:jc w:val="both"/>
        <w:rPr>
          <w:color w:val="000000"/>
          <w:sz w:val="22"/>
          <w:szCs w:val="22"/>
        </w:rPr>
      </w:pPr>
      <w:r w:rsidRPr="00110B28">
        <w:rPr>
          <w:color w:val="000000"/>
          <w:sz w:val="22"/>
          <w:szCs w:val="22"/>
        </w:rPr>
        <w:t xml:space="preserve">Posebni dio sadrži Plan rashoda i izdataka iskazanih po </w:t>
      </w:r>
      <w:r w:rsidRPr="00110B28">
        <w:rPr>
          <w:bCs/>
          <w:color w:val="000000"/>
          <w:sz w:val="22"/>
          <w:szCs w:val="22"/>
        </w:rPr>
        <w:t>izvorima financiranja</w:t>
      </w:r>
      <w:r w:rsidRPr="00110B28">
        <w:rPr>
          <w:color w:val="000000"/>
          <w:sz w:val="22"/>
          <w:szCs w:val="22"/>
        </w:rPr>
        <w:t xml:space="preserve"> i </w:t>
      </w:r>
      <w:r w:rsidRPr="00110B28">
        <w:rPr>
          <w:bCs/>
          <w:color w:val="000000"/>
          <w:sz w:val="22"/>
          <w:szCs w:val="22"/>
        </w:rPr>
        <w:t>ekonomskoj klasifikaciji</w:t>
      </w:r>
      <w:r w:rsidRPr="00110B28">
        <w:rPr>
          <w:color w:val="000000"/>
          <w:sz w:val="22"/>
          <w:szCs w:val="22"/>
        </w:rPr>
        <w:t xml:space="preserve"> na razini skupine, raspoređenih u programe koji se sastoje od aktivnosti i projekata</w:t>
      </w:r>
    </w:p>
    <w:p w14:paraId="4F520C48" w14:textId="77777777" w:rsidR="00810D94" w:rsidRPr="00110B28" w:rsidRDefault="00810D94" w:rsidP="00810D94">
      <w:pPr>
        <w:numPr>
          <w:ilvl w:val="0"/>
          <w:numId w:val="4"/>
        </w:numPr>
        <w:autoSpaceDN w:val="0"/>
        <w:spacing w:line="360" w:lineRule="auto"/>
        <w:ind w:left="993" w:hanging="993"/>
        <w:jc w:val="both"/>
        <w:rPr>
          <w:color w:val="000000"/>
          <w:sz w:val="22"/>
          <w:szCs w:val="22"/>
        </w:rPr>
      </w:pPr>
      <w:r w:rsidRPr="00110B28">
        <w:rPr>
          <w:color w:val="000000"/>
          <w:sz w:val="22"/>
          <w:szCs w:val="22"/>
        </w:rPr>
        <w:t>Obrazloženje financijskog plana koje sadrži:</w:t>
      </w:r>
    </w:p>
    <w:p w14:paraId="19AE1308" w14:textId="77777777" w:rsidR="00810D94" w:rsidRPr="00110B28" w:rsidRDefault="00810D94" w:rsidP="00810D94">
      <w:pPr>
        <w:pStyle w:val="ListParagraph"/>
        <w:numPr>
          <w:ilvl w:val="0"/>
          <w:numId w:val="6"/>
        </w:numPr>
        <w:autoSpaceDN w:val="0"/>
        <w:spacing w:line="360" w:lineRule="auto"/>
        <w:ind w:left="709" w:firstLine="0"/>
        <w:contextualSpacing w:val="0"/>
        <w:jc w:val="both"/>
        <w:rPr>
          <w:sz w:val="22"/>
          <w:szCs w:val="22"/>
        </w:rPr>
      </w:pPr>
      <w:r w:rsidRPr="00110B28">
        <w:rPr>
          <w:color w:val="000000"/>
          <w:sz w:val="22"/>
          <w:szCs w:val="22"/>
        </w:rPr>
        <w:t>Obrazloženje općeg dijela financijskog plana – sadrži obrazloženje prihoda i rashoda, primitaka i izdataka te obrazloženje prenesenog viška odnosno manjka financijskog plana</w:t>
      </w:r>
    </w:p>
    <w:p w14:paraId="461CCA76" w14:textId="77777777" w:rsidR="00810D94" w:rsidRPr="00110B28" w:rsidRDefault="00810D94" w:rsidP="00810D94">
      <w:pPr>
        <w:pStyle w:val="ListParagraph"/>
        <w:numPr>
          <w:ilvl w:val="0"/>
          <w:numId w:val="6"/>
        </w:numPr>
        <w:autoSpaceDN w:val="0"/>
        <w:spacing w:line="360" w:lineRule="auto"/>
        <w:ind w:left="709" w:firstLine="0"/>
        <w:contextualSpacing w:val="0"/>
        <w:jc w:val="both"/>
        <w:rPr>
          <w:sz w:val="22"/>
          <w:szCs w:val="22"/>
        </w:rPr>
      </w:pPr>
      <w:r w:rsidRPr="00110B28">
        <w:rPr>
          <w:color w:val="000000"/>
          <w:sz w:val="22"/>
          <w:szCs w:val="22"/>
        </w:rPr>
        <w:t>Obrazloženje posebnog dijela financijskog plana – sastoji se od obrazloženja aktivnosti i projekata zajedno sa ciljevima i pokazateljima uspješnosti iz akata strateškog planiranja i godišnjeg plana rada</w:t>
      </w:r>
    </w:p>
    <w:p w14:paraId="598FDF51" w14:textId="77777777" w:rsidR="00810D94" w:rsidRDefault="00810D94" w:rsidP="00810D94">
      <w:pPr>
        <w:spacing w:line="360" w:lineRule="auto"/>
        <w:ind w:left="851"/>
        <w:jc w:val="both"/>
        <w:rPr>
          <w:color w:val="000000"/>
        </w:rPr>
      </w:pPr>
    </w:p>
    <w:p w14:paraId="7F770714" w14:textId="77777777" w:rsidR="00810D94" w:rsidRDefault="00810D94" w:rsidP="00810D94">
      <w:pPr>
        <w:spacing w:line="360" w:lineRule="auto"/>
        <w:ind w:left="851"/>
        <w:jc w:val="both"/>
        <w:rPr>
          <w:color w:val="000000"/>
        </w:rPr>
      </w:pPr>
    </w:p>
    <w:p w14:paraId="299D5C6E" w14:textId="17A78B7E" w:rsidR="00A21C24" w:rsidRPr="00A21C24" w:rsidRDefault="00A21C24" w:rsidP="00A21C24">
      <w:pPr>
        <w:rPr>
          <w:sz w:val="22"/>
          <w:szCs w:val="22"/>
        </w:rPr>
      </w:pPr>
      <w:r>
        <w:rPr>
          <w:sz w:val="22"/>
          <w:szCs w:val="22"/>
        </w:rPr>
        <w:t>Financijski plan Osnovne škole Vrbani za 2024. godinu planiran je u iznosu od 2.378.670,00 eura, za 2025.</w:t>
      </w:r>
      <w:r w:rsidR="00461658">
        <w:rPr>
          <w:sz w:val="22"/>
          <w:szCs w:val="22"/>
        </w:rPr>
        <w:t>g iznos od</w:t>
      </w:r>
      <w:r>
        <w:rPr>
          <w:sz w:val="22"/>
          <w:szCs w:val="22"/>
        </w:rPr>
        <w:t xml:space="preserve"> 2.350.400,00 eura  a za 2026. godinu iznos od 2.344.700,00 eura. </w:t>
      </w:r>
      <w:r w:rsidRPr="00A21C24">
        <w:rPr>
          <w:sz w:val="22"/>
          <w:szCs w:val="22"/>
        </w:rPr>
        <w:t xml:space="preserve"> </w:t>
      </w:r>
    </w:p>
    <w:p w14:paraId="2286E0A5" w14:textId="77777777" w:rsidR="00A21C24" w:rsidRDefault="00A21C24" w:rsidP="009A3C8B">
      <w:pPr>
        <w:spacing w:line="360" w:lineRule="auto"/>
        <w:rPr>
          <w:sz w:val="22"/>
          <w:szCs w:val="22"/>
        </w:rPr>
      </w:pPr>
      <w:r w:rsidRPr="00A21C24">
        <w:rPr>
          <w:sz w:val="22"/>
          <w:szCs w:val="22"/>
        </w:rPr>
        <w:t xml:space="preserve">  </w:t>
      </w:r>
    </w:p>
    <w:p w14:paraId="58C6D86C" w14:textId="3F755990" w:rsidR="00A21C24" w:rsidRPr="00A21C24" w:rsidRDefault="00A21C24" w:rsidP="009A3C8B">
      <w:pPr>
        <w:spacing w:line="360" w:lineRule="auto"/>
        <w:rPr>
          <w:sz w:val="22"/>
          <w:szCs w:val="22"/>
        </w:rPr>
      </w:pPr>
      <w:r w:rsidRPr="00A21C24">
        <w:rPr>
          <w:sz w:val="22"/>
          <w:szCs w:val="22"/>
        </w:rPr>
        <w:t>Ukupni prihodi za 2023. godinu planirani su u</w:t>
      </w:r>
      <w:r w:rsidR="009A3C8B">
        <w:rPr>
          <w:sz w:val="22"/>
          <w:szCs w:val="22"/>
        </w:rPr>
        <w:t xml:space="preserve"> iznosu 2.378.670</w:t>
      </w:r>
      <w:r w:rsidRPr="00A21C24">
        <w:rPr>
          <w:sz w:val="22"/>
          <w:szCs w:val="22"/>
        </w:rPr>
        <w:t>,00 EUR-a , a prema izvoru financiranja i vrsti prihoda planirani su:</w:t>
      </w:r>
    </w:p>
    <w:p w14:paraId="791A69E5" w14:textId="77777777" w:rsidR="005D3C54" w:rsidRDefault="005D3C54" w:rsidP="009A3C8B">
      <w:pPr>
        <w:spacing w:line="360" w:lineRule="auto"/>
        <w:rPr>
          <w:sz w:val="22"/>
          <w:szCs w:val="22"/>
        </w:rPr>
      </w:pPr>
    </w:p>
    <w:p w14:paraId="5F6994C7" w14:textId="54C1AB9A" w:rsidR="00A21C24" w:rsidRPr="00A21C24" w:rsidRDefault="00256BA4" w:rsidP="009A3C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7AD6">
        <w:rPr>
          <w:sz w:val="22"/>
          <w:szCs w:val="22"/>
        </w:rPr>
        <w:t xml:space="preserve">Izvor 31. - </w:t>
      </w:r>
      <w:r>
        <w:rPr>
          <w:sz w:val="22"/>
          <w:szCs w:val="22"/>
        </w:rPr>
        <w:t>Vlastiti prihodi: 25.5</w:t>
      </w:r>
      <w:r w:rsidR="00A21C24" w:rsidRPr="00A21C24">
        <w:rPr>
          <w:sz w:val="22"/>
          <w:szCs w:val="22"/>
        </w:rPr>
        <w:t>00,00 eura</w:t>
      </w:r>
      <w:r w:rsidR="005D3C54">
        <w:rPr>
          <w:sz w:val="22"/>
          <w:szCs w:val="22"/>
        </w:rPr>
        <w:t>,</w:t>
      </w:r>
      <w:r w:rsidR="00A21C24" w:rsidRPr="00A21C24">
        <w:rPr>
          <w:sz w:val="22"/>
          <w:szCs w:val="22"/>
        </w:rPr>
        <w:t xml:space="preserve">               </w:t>
      </w:r>
    </w:p>
    <w:p w14:paraId="707D858F" w14:textId="24E122E4" w:rsidR="00A21C24" w:rsidRPr="00A21C24" w:rsidRDefault="00A21C24" w:rsidP="009A3C8B">
      <w:pPr>
        <w:spacing w:line="360" w:lineRule="auto"/>
        <w:rPr>
          <w:sz w:val="22"/>
          <w:szCs w:val="22"/>
        </w:rPr>
      </w:pPr>
      <w:r w:rsidRPr="00A21C24">
        <w:rPr>
          <w:sz w:val="22"/>
          <w:szCs w:val="22"/>
        </w:rPr>
        <w:t xml:space="preserve">- </w:t>
      </w:r>
      <w:r w:rsidR="00256BA4">
        <w:rPr>
          <w:sz w:val="22"/>
          <w:szCs w:val="22"/>
        </w:rPr>
        <w:t xml:space="preserve"> </w:t>
      </w:r>
      <w:r w:rsidR="00587AD6">
        <w:rPr>
          <w:sz w:val="22"/>
          <w:szCs w:val="22"/>
        </w:rPr>
        <w:t xml:space="preserve">Izvor 43. - </w:t>
      </w:r>
      <w:r w:rsidR="00256BA4">
        <w:rPr>
          <w:sz w:val="22"/>
          <w:szCs w:val="22"/>
        </w:rPr>
        <w:t>Prihodi za posebne namjene: 92.0</w:t>
      </w:r>
      <w:r w:rsidRPr="00A21C24">
        <w:rPr>
          <w:sz w:val="22"/>
          <w:szCs w:val="22"/>
        </w:rPr>
        <w:t>00,00 eura</w:t>
      </w:r>
      <w:r w:rsidR="005D3C54">
        <w:rPr>
          <w:sz w:val="22"/>
          <w:szCs w:val="22"/>
        </w:rPr>
        <w:t>,</w:t>
      </w:r>
      <w:r w:rsidRPr="00A21C24">
        <w:rPr>
          <w:sz w:val="22"/>
          <w:szCs w:val="22"/>
        </w:rPr>
        <w:t xml:space="preserve">          </w:t>
      </w:r>
    </w:p>
    <w:p w14:paraId="1A79B50A" w14:textId="6C04468A" w:rsidR="00A21C24" w:rsidRPr="00A21C24" w:rsidRDefault="00256BA4" w:rsidP="001B5B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7AD6">
        <w:rPr>
          <w:sz w:val="22"/>
          <w:szCs w:val="22"/>
        </w:rPr>
        <w:t xml:space="preserve">Izvor 52 - </w:t>
      </w:r>
      <w:r>
        <w:rPr>
          <w:sz w:val="22"/>
          <w:szCs w:val="22"/>
        </w:rPr>
        <w:t>Pomoći: 1.812.00</w:t>
      </w:r>
      <w:r w:rsidR="00A21C24" w:rsidRPr="00A21C24">
        <w:rPr>
          <w:sz w:val="22"/>
          <w:szCs w:val="22"/>
        </w:rPr>
        <w:t>0,00 eura</w:t>
      </w:r>
      <w:r w:rsidR="005D3C54">
        <w:rPr>
          <w:sz w:val="22"/>
          <w:szCs w:val="22"/>
        </w:rPr>
        <w:t>,</w:t>
      </w:r>
    </w:p>
    <w:p w14:paraId="621EEE40" w14:textId="57A70655" w:rsidR="001B5B61" w:rsidRPr="00A21C24" w:rsidRDefault="00A21C24" w:rsidP="001B5B61">
      <w:pPr>
        <w:spacing w:line="360" w:lineRule="auto"/>
        <w:ind w:right="-57"/>
        <w:rPr>
          <w:sz w:val="22"/>
          <w:szCs w:val="22"/>
        </w:rPr>
      </w:pPr>
      <w:r w:rsidRPr="00A21C24">
        <w:rPr>
          <w:sz w:val="22"/>
          <w:szCs w:val="22"/>
        </w:rPr>
        <w:t xml:space="preserve">-  </w:t>
      </w:r>
      <w:r w:rsidR="00587AD6">
        <w:rPr>
          <w:sz w:val="22"/>
          <w:szCs w:val="22"/>
        </w:rPr>
        <w:t xml:space="preserve">Izvor 56 - </w:t>
      </w:r>
      <w:r w:rsidRPr="00A21C24">
        <w:rPr>
          <w:sz w:val="22"/>
          <w:szCs w:val="22"/>
        </w:rPr>
        <w:t>Tekuće pomoći temeljem prijenosa EU sredstava - prijenosi između proračunski</w:t>
      </w:r>
      <w:r w:rsidR="00256BA4">
        <w:rPr>
          <w:sz w:val="22"/>
          <w:szCs w:val="22"/>
        </w:rPr>
        <w:t xml:space="preserve">h </w:t>
      </w:r>
      <w:r w:rsidR="00587AD6">
        <w:rPr>
          <w:sz w:val="22"/>
          <w:szCs w:val="22"/>
        </w:rPr>
        <w:t xml:space="preserve">  </w:t>
      </w:r>
      <w:r w:rsidR="00256BA4">
        <w:rPr>
          <w:sz w:val="22"/>
          <w:szCs w:val="22"/>
        </w:rPr>
        <w:t>korisnika istog proračuna:  11.17</w:t>
      </w:r>
      <w:r w:rsidRPr="00A21C24">
        <w:rPr>
          <w:sz w:val="22"/>
          <w:szCs w:val="22"/>
        </w:rPr>
        <w:t>0,00 eura</w:t>
      </w:r>
      <w:r w:rsidR="005D3C54">
        <w:rPr>
          <w:sz w:val="22"/>
          <w:szCs w:val="22"/>
        </w:rPr>
        <w:t>,</w:t>
      </w:r>
    </w:p>
    <w:p w14:paraId="3B829642" w14:textId="232AEF58" w:rsidR="00A21C24" w:rsidRDefault="00256BA4" w:rsidP="001B5B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7AD6">
        <w:rPr>
          <w:sz w:val="22"/>
          <w:szCs w:val="22"/>
        </w:rPr>
        <w:t xml:space="preserve">Izvor 63 - </w:t>
      </w:r>
      <w:r>
        <w:rPr>
          <w:sz w:val="22"/>
          <w:szCs w:val="22"/>
        </w:rPr>
        <w:t>Donacije: 1</w:t>
      </w:r>
      <w:r w:rsidR="00A21C24" w:rsidRPr="00A21C24">
        <w:rPr>
          <w:sz w:val="22"/>
          <w:szCs w:val="22"/>
        </w:rPr>
        <w:t>00,00 eura</w:t>
      </w:r>
      <w:r w:rsidR="005D3C54">
        <w:rPr>
          <w:sz w:val="22"/>
          <w:szCs w:val="22"/>
        </w:rPr>
        <w:t>,</w:t>
      </w:r>
    </w:p>
    <w:p w14:paraId="249ED07D" w14:textId="412CCBB9" w:rsidR="00256BA4" w:rsidRDefault="00256BA4" w:rsidP="001B5B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7AD6">
        <w:rPr>
          <w:sz w:val="22"/>
          <w:szCs w:val="22"/>
        </w:rPr>
        <w:t xml:space="preserve">Izvor 11 i 12 - </w:t>
      </w:r>
      <w:r>
        <w:rPr>
          <w:sz w:val="22"/>
          <w:szCs w:val="22"/>
        </w:rPr>
        <w:t>Prihodi iz nadležnog proračun: 437.900,00 eura</w:t>
      </w:r>
      <w:r w:rsidR="005D3C54">
        <w:rPr>
          <w:sz w:val="22"/>
          <w:szCs w:val="22"/>
        </w:rPr>
        <w:t>.</w:t>
      </w:r>
    </w:p>
    <w:p w14:paraId="3D1068E5" w14:textId="77777777" w:rsidR="00A00C9E" w:rsidRDefault="00A00C9E" w:rsidP="00256BA4">
      <w:pPr>
        <w:spacing w:line="276" w:lineRule="auto"/>
        <w:rPr>
          <w:sz w:val="22"/>
          <w:szCs w:val="22"/>
        </w:rPr>
      </w:pPr>
    </w:p>
    <w:p w14:paraId="17B8508B" w14:textId="219C28BA" w:rsidR="00A00C9E" w:rsidRPr="00A00C9E" w:rsidRDefault="00A00C9E" w:rsidP="00A00C9E">
      <w:pPr>
        <w:spacing w:line="276" w:lineRule="auto"/>
        <w:rPr>
          <w:sz w:val="22"/>
          <w:szCs w:val="22"/>
        </w:rPr>
      </w:pPr>
      <w:r w:rsidRPr="00A00C9E">
        <w:rPr>
          <w:sz w:val="22"/>
          <w:szCs w:val="22"/>
        </w:rPr>
        <w:t xml:space="preserve">Rashodi </w:t>
      </w:r>
      <w:r w:rsidR="005D3C54">
        <w:rPr>
          <w:sz w:val="22"/>
          <w:szCs w:val="22"/>
        </w:rPr>
        <w:t xml:space="preserve">i izdaci planirani su u iznosu </w:t>
      </w:r>
      <w:r w:rsidR="00110B28">
        <w:rPr>
          <w:sz w:val="22"/>
          <w:szCs w:val="22"/>
        </w:rPr>
        <w:t xml:space="preserve">od </w:t>
      </w:r>
      <w:r w:rsidR="005D3C54">
        <w:rPr>
          <w:sz w:val="22"/>
          <w:szCs w:val="22"/>
        </w:rPr>
        <w:t>2.285.67</w:t>
      </w:r>
      <w:r w:rsidRPr="00A00C9E">
        <w:rPr>
          <w:sz w:val="22"/>
          <w:szCs w:val="22"/>
        </w:rPr>
        <w:t>0,00 eura.</w:t>
      </w:r>
    </w:p>
    <w:p w14:paraId="1EE9597A" w14:textId="77777777" w:rsidR="005D3C54" w:rsidRDefault="005D3C54" w:rsidP="00A00C9E">
      <w:pPr>
        <w:spacing w:line="276" w:lineRule="auto"/>
        <w:rPr>
          <w:sz w:val="22"/>
          <w:szCs w:val="22"/>
        </w:rPr>
      </w:pPr>
    </w:p>
    <w:p w14:paraId="5411330A" w14:textId="6E90605B" w:rsidR="00A00C9E" w:rsidRPr="00A00C9E" w:rsidRDefault="005D3C54" w:rsidP="004D34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Izvor 31 – Vlastiti prihodi: 25.500,00 eura,</w:t>
      </w:r>
    </w:p>
    <w:p w14:paraId="55342B47" w14:textId="6CE18145" w:rsidR="00A00C9E" w:rsidRPr="00A00C9E" w:rsidRDefault="005D3C54" w:rsidP="004D34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- Izvor 43 – Prihodi za posebne namjene : 92.000,00 eura</w:t>
      </w:r>
      <w:r w:rsidR="00A00C9E" w:rsidRPr="00A00C9E">
        <w:rPr>
          <w:sz w:val="22"/>
          <w:szCs w:val="22"/>
        </w:rPr>
        <w:t>,</w:t>
      </w:r>
    </w:p>
    <w:p w14:paraId="4D6D2EC4" w14:textId="2DB2D92A" w:rsidR="00A00C9E" w:rsidRPr="00A00C9E" w:rsidRDefault="005D3C54" w:rsidP="004D34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Izvor 52 – Pomoći: 1.747.400,00 eura</w:t>
      </w:r>
    </w:p>
    <w:p w14:paraId="70A7E539" w14:textId="1ECAE630" w:rsidR="00A00C9E" w:rsidRPr="00A00C9E" w:rsidRDefault="005D3C54" w:rsidP="004D34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Izvor 56 – Tekuće pomoći temeljem prijenosa EU sredstava – prijenosi između proračunskih korisnika istog proračuna: 11.170,00 eura</w:t>
      </w:r>
      <w:r w:rsidR="00A00C9E" w:rsidRPr="00A00C9E">
        <w:rPr>
          <w:sz w:val="22"/>
          <w:szCs w:val="22"/>
        </w:rPr>
        <w:t>,</w:t>
      </w:r>
    </w:p>
    <w:p w14:paraId="7411BB9B" w14:textId="758D8F33" w:rsidR="00A00C9E" w:rsidRPr="00A00C9E" w:rsidRDefault="00A00C9E" w:rsidP="004D345B">
      <w:pPr>
        <w:spacing w:line="360" w:lineRule="auto"/>
        <w:rPr>
          <w:sz w:val="22"/>
          <w:szCs w:val="22"/>
        </w:rPr>
      </w:pPr>
      <w:r w:rsidRPr="00A00C9E">
        <w:rPr>
          <w:sz w:val="22"/>
          <w:szCs w:val="22"/>
        </w:rPr>
        <w:t xml:space="preserve">- Izvor 52: </w:t>
      </w:r>
      <w:r w:rsidR="00C26990">
        <w:rPr>
          <w:sz w:val="22"/>
          <w:szCs w:val="22"/>
        </w:rPr>
        <w:t xml:space="preserve">  </w:t>
      </w:r>
      <w:r w:rsidRPr="00A00C9E">
        <w:rPr>
          <w:sz w:val="22"/>
          <w:szCs w:val="22"/>
        </w:rPr>
        <w:t>prihodi od Ministarstva znanosti i obrazovanja za plaće i materijalna prava</w:t>
      </w:r>
    </w:p>
    <w:p w14:paraId="67572BE8" w14:textId="77777777" w:rsidR="00A00C9E" w:rsidRPr="00A00C9E" w:rsidRDefault="00A00C9E" w:rsidP="004D345B">
      <w:pPr>
        <w:spacing w:line="360" w:lineRule="auto"/>
        <w:rPr>
          <w:sz w:val="22"/>
          <w:szCs w:val="22"/>
        </w:rPr>
      </w:pPr>
      <w:r w:rsidRPr="00A00C9E">
        <w:rPr>
          <w:sz w:val="22"/>
          <w:szCs w:val="22"/>
        </w:rPr>
        <w:t>zaposlenika u iznosu 1.365.000,00 eura,</w:t>
      </w:r>
    </w:p>
    <w:p w14:paraId="3994E8C4" w14:textId="1F9526BE" w:rsidR="00A00C9E" w:rsidRDefault="00A00C9E" w:rsidP="004D345B">
      <w:pPr>
        <w:spacing w:line="360" w:lineRule="auto"/>
        <w:rPr>
          <w:sz w:val="22"/>
          <w:szCs w:val="22"/>
        </w:rPr>
      </w:pPr>
      <w:r w:rsidRPr="00A00C9E">
        <w:rPr>
          <w:sz w:val="22"/>
          <w:szCs w:val="22"/>
        </w:rPr>
        <w:t>- Izv</w:t>
      </w:r>
      <w:r w:rsidR="005D3C54">
        <w:rPr>
          <w:sz w:val="22"/>
          <w:szCs w:val="22"/>
        </w:rPr>
        <w:t>or 63 – Donacije: 100,00 eura,</w:t>
      </w:r>
    </w:p>
    <w:p w14:paraId="37FBFEFF" w14:textId="1BE22978" w:rsidR="005D3C54" w:rsidRDefault="005D3C54" w:rsidP="004D34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Izvor</w:t>
      </w:r>
      <w:r w:rsidR="004D345B">
        <w:rPr>
          <w:sz w:val="22"/>
          <w:szCs w:val="22"/>
        </w:rPr>
        <w:t xml:space="preserve"> 11 – Materijalni rashodi za financiranje redovnog poslovanja: 306.400,00 eura,</w:t>
      </w:r>
    </w:p>
    <w:p w14:paraId="0A132795" w14:textId="2FDF8D20" w:rsidR="004D345B" w:rsidRPr="00A21C24" w:rsidRDefault="004D345B" w:rsidP="004D34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Izvor 12 – Materijalni rashodi za nabavu nefinancijske imovine iz nadležnog proračuna</w:t>
      </w:r>
      <w:r w:rsidR="00810D94">
        <w:rPr>
          <w:sz w:val="22"/>
          <w:szCs w:val="22"/>
        </w:rPr>
        <w:t>: 131.500,00 eura</w:t>
      </w:r>
    </w:p>
    <w:p w14:paraId="032B27AA" w14:textId="77777777" w:rsidR="00A21C24" w:rsidRPr="00A21C24" w:rsidRDefault="00A21C24" w:rsidP="004D345B">
      <w:pPr>
        <w:spacing w:line="360" w:lineRule="auto"/>
        <w:jc w:val="both"/>
        <w:rPr>
          <w:sz w:val="22"/>
          <w:szCs w:val="22"/>
        </w:rPr>
      </w:pPr>
    </w:p>
    <w:p w14:paraId="6B294525" w14:textId="77777777" w:rsidR="00C67B83" w:rsidRPr="00A21C24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A21C24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21C24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A21C24">
        <w:rPr>
          <w:rFonts w:ascii="Times New Roman" w:hAnsi="Times New Roman" w:cs="Times New Roman"/>
          <w:sz w:val="22"/>
          <w:szCs w:val="22"/>
        </w:rPr>
        <w:t>AKTIVNOSTI/</w:t>
      </w:r>
      <w:r w:rsidRPr="00A21C24">
        <w:rPr>
          <w:rFonts w:ascii="Times New Roman" w:hAnsi="Times New Roman" w:cs="Times New Roman"/>
          <w:sz w:val="22"/>
          <w:szCs w:val="22"/>
        </w:rPr>
        <w:t>PROJEKATA)</w:t>
      </w:r>
    </w:p>
    <w:p w14:paraId="5CE3035D" w14:textId="77777777" w:rsidR="006979C1" w:rsidRPr="00A21C24" w:rsidRDefault="006979C1" w:rsidP="001A1C50">
      <w:pPr>
        <w:jc w:val="both"/>
        <w:rPr>
          <w:sz w:val="22"/>
          <w:szCs w:val="22"/>
        </w:rPr>
      </w:pPr>
    </w:p>
    <w:p w14:paraId="1E18B820" w14:textId="77777777" w:rsidR="00AE2D6D" w:rsidRPr="00A21C24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A21C24" w:rsidRDefault="008F723C" w:rsidP="008F723C">
      <w:pPr>
        <w:jc w:val="both"/>
        <w:rPr>
          <w:b/>
          <w:bCs/>
          <w:sz w:val="22"/>
          <w:szCs w:val="22"/>
        </w:rPr>
      </w:pPr>
      <w:r w:rsidRPr="00A21C24">
        <w:rPr>
          <w:b/>
          <w:bCs/>
          <w:sz w:val="22"/>
          <w:szCs w:val="22"/>
        </w:rPr>
        <w:t xml:space="preserve">Aktivnost </w:t>
      </w:r>
      <w:r w:rsidR="00A379A3" w:rsidRPr="00A21C24">
        <w:rPr>
          <w:b/>
          <w:bCs/>
          <w:sz w:val="22"/>
          <w:szCs w:val="22"/>
        </w:rPr>
        <w:t xml:space="preserve">A02 3109 </w:t>
      </w:r>
      <w:r w:rsidRPr="00A21C24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A21C24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405B3801" w:rsidR="00816F37" w:rsidRPr="00A21C24" w:rsidRDefault="00816F37" w:rsidP="006245ED">
      <w:pPr>
        <w:spacing w:line="360" w:lineRule="auto"/>
        <w:jc w:val="both"/>
        <w:rPr>
          <w:sz w:val="22"/>
          <w:szCs w:val="22"/>
        </w:rPr>
      </w:pPr>
      <w:r w:rsidRPr="00A21C24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</w:t>
      </w:r>
      <w:r w:rsidR="00F65687" w:rsidRPr="00A21C24">
        <w:rPr>
          <w:sz w:val="22"/>
          <w:szCs w:val="22"/>
        </w:rPr>
        <w:t>ijalne vri</w:t>
      </w:r>
      <w:r w:rsidR="00C04D29" w:rsidRPr="00A21C24">
        <w:rPr>
          <w:sz w:val="22"/>
          <w:szCs w:val="22"/>
        </w:rPr>
        <w:t>jednosti. U školskoj godini 2023./2024</w:t>
      </w:r>
      <w:r w:rsidR="00F65687" w:rsidRPr="00A21C24">
        <w:rPr>
          <w:sz w:val="22"/>
          <w:szCs w:val="22"/>
        </w:rPr>
        <w:t xml:space="preserve">. zaposleno je </w:t>
      </w:r>
      <w:r w:rsidR="00E628B4" w:rsidRPr="00A21C24">
        <w:rPr>
          <w:sz w:val="22"/>
          <w:szCs w:val="22"/>
        </w:rPr>
        <w:t xml:space="preserve">ukupno </w:t>
      </w:r>
      <w:r w:rsidR="00C04D29" w:rsidRPr="00A21C24">
        <w:rPr>
          <w:sz w:val="22"/>
          <w:szCs w:val="22"/>
        </w:rPr>
        <w:t>6</w:t>
      </w:r>
      <w:r w:rsidR="00306CDD" w:rsidRPr="00A21C24">
        <w:rPr>
          <w:sz w:val="22"/>
          <w:szCs w:val="22"/>
        </w:rPr>
        <w:t xml:space="preserve"> učiteljica</w:t>
      </w:r>
      <w:r w:rsidR="00835AEA" w:rsidRPr="00A21C24">
        <w:rPr>
          <w:sz w:val="22"/>
          <w:szCs w:val="22"/>
        </w:rPr>
        <w:t xml:space="preserve"> koj</w:t>
      </w:r>
      <w:r w:rsidR="00C04D29" w:rsidRPr="00A21C24">
        <w:rPr>
          <w:sz w:val="22"/>
          <w:szCs w:val="22"/>
        </w:rPr>
        <w:t>e vode 6 razrednih odjela sa 121</w:t>
      </w:r>
      <w:r w:rsidR="00835AEA" w:rsidRPr="00A21C24">
        <w:rPr>
          <w:sz w:val="22"/>
          <w:szCs w:val="22"/>
        </w:rPr>
        <w:t xml:space="preserve"> upisana učenika.</w:t>
      </w:r>
      <w:r w:rsidR="00F36EC8" w:rsidRPr="00A21C24">
        <w:rPr>
          <w:sz w:val="22"/>
          <w:szCs w:val="22"/>
        </w:rPr>
        <w:t xml:space="preserve"> </w:t>
      </w:r>
      <w:r w:rsidR="00F65687" w:rsidRPr="00A21C24">
        <w:rPr>
          <w:sz w:val="22"/>
          <w:szCs w:val="22"/>
        </w:rPr>
        <w:t>Za pr</w:t>
      </w:r>
      <w:r w:rsidR="00C04D29" w:rsidRPr="00A21C24">
        <w:rPr>
          <w:sz w:val="22"/>
          <w:szCs w:val="22"/>
        </w:rPr>
        <w:t>ogram produženog boravka za 2024</w:t>
      </w:r>
      <w:r w:rsidR="00F65687" w:rsidRPr="00A21C24">
        <w:rPr>
          <w:sz w:val="22"/>
          <w:szCs w:val="22"/>
        </w:rPr>
        <w:t>.g. planiran je</w:t>
      </w:r>
      <w:r w:rsidR="00E628B4" w:rsidRPr="00A21C24">
        <w:rPr>
          <w:sz w:val="22"/>
          <w:szCs w:val="22"/>
        </w:rPr>
        <w:t xml:space="preserve"> ukupan</w:t>
      </w:r>
      <w:r w:rsidR="00432F91" w:rsidRPr="00A21C24">
        <w:rPr>
          <w:sz w:val="22"/>
          <w:szCs w:val="22"/>
        </w:rPr>
        <w:t xml:space="preserve"> iznos od 140.100</w:t>
      </w:r>
      <w:r w:rsidR="00F65687" w:rsidRPr="00A21C24">
        <w:rPr>
          <w:sz w:val="22"/>
          <w:szCs w:val="22"/>
        </w:rPr>
        <w:t>,00 eura</w:t>
      </w:r>
      <w:r w:rsidR="00835AEA" w:rsidRPr="00A21C24">
        <w:rPr>
          <w:sz w:val="22"/>
          <w:szCs w:val="22"/>
        </w:rPr>
        <w:t>,</w:t>
      </w:r>
      <w:r w:rsidR="00E628B4" w:rsidRPr="00A21C24">
        <w:rPr>
          <w:sz w:val="22"/>
          <w:szCs w:val="22"/>
        </w:rPr>
        <w:t xml:space="preserve"> koji uključuje i uplate od strane roditelja za plaće i ostala materijalna prava </w:t>
      </w:r>
      <w:r w:rsidR="00432F91" w:rsidRPr="00A21C24">
        <w:rPr>
          <w:sz w:val="22"/>
          <w:szCs w:val="22"/>
        </w:rPr>
        <w:t>zaposlenih. Za projekcije u 2025</w:t>
      </w:r>
      <w:r w:rsidR="00E628B4" w:rsidRPr="00A21C24">
        <w:rPr>
          <w:sz w:val="22"/>
          <w:szCs w:val="22"/>
        </w:rPr>
        <w:t xml:space="preserve">. </w:t>
      </w:r>
      <w:r w:rsidR="00432F91" w:rsidRPr="00A21C24">
        <w:rPr>
          <w:sz w:val="22"/>
          <w:szCs w:val="22"/>
        </w:rPr>
        <w:t>godini planirano je 119.00</w:t>
      </w:r>
      <w:r w:rsidR="00E628B4" w:rsidRPr="00A21C24">
        <w:rPr>
          <w:sz w:val="22"/>
          <w:szCs w:val="22"/>
        </w:rPr>
        <w:t>0,00 eura</w:t>
      </w:r>
      <w:r w:rsidR="00835AEA" w:rsidRPr="00A21C24">
        <w:rPr>
          <w:sz w:val="22"/>
          <w:szCs w:val="22"/>
        </w:rPr>
        <w:t>,</w:t>
      </w:r>
      <w:r w:rsidR="00432F91" w:rsidRPr="00A21C24">
        <w:rPr>
          <w:sz w:val="22"/>
          <w:szCs w:val="22"/>
        </w:rPr>
        <w:t xml:space="preserve"> a u 2026. godini 120.300</w:t>
      </w:r>
      <w:r w:rsidR="00E628B4" w:rsidRPr="00A21C24">
        <w:rPr>
          <w:sz w:val="22"/>
          <w:szCs w:val="22"/>
        </w:rPr>
        <w:t>,00 eura.</w:t>
      </w:r>
    </w:p>
    <w:p w14:paraId="4ED6EA89" w14:textId="25F072BF" w:rsidR="00676B80" w:rsidRPr="00A21C24" w:rsidRDefault="00676B80" w:rsidP="006245ED">
      <w:pPr>
        <w:spacing w:line="360" w:lineRule="auto"/>
        <w:jc w:val="both"/>
        <w:rPr>
          <w:sz w:val="22"/>
          <w:szCs w:val="22"/>
        </w:rPr>
      </w:pPr>
    </w:p>
    <w:p w14:paraId="146ECF39" w14:textId="7A107C45" w:rsidR="00676B80" w:rsidRPr="00A21C24" w:rsidRDefault="00676B80" w:rsidP="006245ED">
      <w:pPr>
        <w:spacing w:line="360" w:lineRule="auto"/>
        <w:jc w:val="both"/>
        <w:rPr>
          <w:sz w:val="22"/>
          <w:szCs w:val="22"/>
        </w:rPr>
      </w:pPr>
    </w:p>
    <w:p w14:paraId="68FA1FEB" w14:textId="55818273" w:rsidR="008F723C" w:rsidRPr="00A21C24" w:rsidRDefault="008F723C" w:rsidP="008F723C">
      <w:pPr>
        <w:jc w:val="both"/>
        <w:rPr>
          <w:b/>
          <w:bCs/>
          <w:sz w:val="22"/>
          <w:szCs w:val="22"/>
        </w:rPr>
      </w:pPr>
      <w:r w:rsidRPr="00A21C24">
        <w:rPr>
          <w:b/>
          <w:bCs/>
          <w:sz w:val="22"/>
          <w:szCs w:val="22"/>
        </w:rPr>
        <w:t>Aktivnost A310904 SUFINANCIRANJE PREHRANE</w:t>
      </w:r>
    </w:p>
    <w:p w14:paraId="3A0A4A13" w14:textId="77777777" w:rsidR="00835AEA" w:rsidRPr="00A21C24" w:rsidRDefault="00835AEA" w:rsidP="004476B9">
      <w:pPr>
        <w:spacing w:line="180" w:lineRule="atLeast"/>
        <w:jc w:val="both"/>
        <w:rPr>
          <w:b/>
          <w:bCs/>
          <w:sz w:val="22"/>
          <w:szCs w:val="22"/>
        </w:rPr>
      </w:pPr>
    </w:p>
    <w:p w14:paraId="6822802A" w14:textId="2E678312" w:rsidR="004476B9" w:rsidRPr="00A21C24" w:rsidRDefault="004476B9" w:rsidP="00C13115">
      <w:pPr>
        <w:spacing w:line="360" w:lineRule="auto"/>
        <w:jc w:val="both"/>
        <w:rPr>
          <w:sz w:val="22"/>
          <w:szCs w:val="22"/>
        </w:rPr>
      </w:pPr>
      <w:r w:rsidRPr="00A21C24">
        <w:rPr>
          <w:sz w:val="22"/>
          <w:szCs w:val="22"/>
        </w:rPr>
        <w:t xml:space="preserve">Grad Zagreb </w:t>
      </w:r>
      <w:r w:rsidR="00C13115" w:rsidRPr="00A21C24">
        <w:rPr>
          <w:sz w:val="22"/>
          <w:szCs w:val="22"/>
        </w:rPr>
        <w:t xml:space="preserve">i Ministarstvo znanosti i obrazovanja </w:t>
      </w:r>
      <w:r w:rsidRPr="00A21C24">
        <w:rPr>
          <w:sz w:val="22"/>
          <w:szCs w:val="22"/>
        </w:rPr>
        <w:t>sufinancira</w:t>
      </w:r>
      <w:r w:rsidR="00C13115" w:rsidRPr="00A21C24">
        <w:rPr>
          <w:sz w:val="22"/>
          <w:szCs w:val="22"/>
        </w:rPr>
        <w:t>ju</w:t>
      </w:r>
      <w:r w:rsidRPr="00A21C24">
        <w:rPr>
          <w:sz w:val="22"/>
          <w:szCs w:val="22"/>
        </w:rPr>
        <w:t xml:space="preserve"> prehranu svim učenicima koji </w:t>
      </w:r>
      <w:r w:rsidR="008D040E" w:rsidRPr="00A21C24">
        <w:rPr>
          <w:sz w:val="22"/>
          <w:szCs w:val="22"/>
        </w:rPr>
        <w:t>su uključeni u program prehrane</w:t>
      </w:r>
      <w:r w:rsidR="00073599" w:rsidRPr="00A21C24">
        <w:rPr>
          <w:sz w:val="22"/>
          <w:szCs w:val="22"/>
        </w:rPr>
        <w:t>.</w:t>
      </w:r>
      <w:r w:rsidR="00DA156C" w:rsidRPr="00A21C24">
        <w:rPr>
          <w:sz w:val="22"/>
          <w:szCs w:val="22"/>
        </w:rPr>
        <w:t xml:space="preserve"> </w:t>
      </w:r>
      <w:r w:rsidRPr="00A21C24">
        <w:rPr>
          <w:sz w:val="22"/>
          <w:szCs w:val="22"/>
        </w:rPr>
        <w:t>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A21C24">
        <w:rPr>
          <w:rStyle w:val="apple-converted-space"/>
          <w:sz w:val="22"/>
          <w:szCs w:val="22"/>
        </w:rPr>
        <w:t> </w:t>
      </w:r>
      <w:r w:rsidRPr="00A21C24">
        <w:rPr>
          <w:sz w:val="22"/>
          <w:szCs w:val="22"/>
        </w:rPr>
        <w:t>organizirati mogućnost konzumacije tri obroka: mliječni obrok, ručak i užina.</w:t>
      </w:r>
      <w:r w:rsidR="00073599" w:rsidRPr="00A21C24">
        <w:rPr>
          <w:sz w:val="22"/>
          <w:szCs w:val="22"/>
        </w:rPr>
        <w:t xml:space="preserve"> </w:t>
      </w:r>
      <w:r w:rsidR="00C13115" w:rsidRPr="00A21C24">
        <w:rPr>
          <w:sz w:val="22"/>
          <w:szCs w:val="22"/>
        </w:rPr>
        <w:t xml:space="preserve">Od listopada 2023. godine </w:t>
      </w:r>
      <w:r w:rsidR="00C600D2" w:rsidRPr="00A21C24">
        <w:rPr>
          <w:sz w:val="22"/>
          <w:szCs w:val="22"/>
        </w:rPr>
        <w:t xml:space="preserve">učenici </w:t>
      </w:r>
      <w:r w:rsidR="00C13115" w:rsidRPr="00A21C24">
        <w:rPr>
          <w:sz w:val="22"/>
          <w:szCs w:val="22"/>
        </w:rPr>
        <w:t xml:space="preserve">predmetne nastave </w:t>
      </w:r>
      <w:r w:rsidR="00C600D2" w:rsidRPr="00A21C24">
        <w:rPr>
          <w:sz w:val="22"/>
          <w:szCs w:val="22"/>
        </w:rPr>
        <w:t>su u mogućnosti koristiti uslugu ručka.</w:t>
      </w:r>
      <w:r w:rsidR="002B609F" w:rsidRPr="00A21C24">
        <w:rPr>
          <w:sz w:val="22"/>
          <w:szCs w:val="22"/>
        </w:rPr>
        <w:t xml:space="preserve">. </w:t>
      </w:r>
      <w:r w:rsidR="00835AEA" w:rsidRPr="00A21C24">
        <w:rPr>
          <w:sz w:val="22"/>
          <w:szCs w:val="22"/>
        </w:rPr>
        <w:t>Planirana sredstva</w:t>
      </w:r>
      <w:r w:rsidR="00C600D2" w:rsidRPr="00A21C24">
        <w:rPr>
          <w:sz w:val="22"/>
          <w:szCs w:val="22"/>
        </w:rPr>
        <w:t xml:space="preserve"> za prehranu učenika za 2024</w:t>
      </w:r>
      <w:r w:rsidR="00835AEA" w:rsidRPr="00A21C24">
        <w:rPr>
          <w:sz w:val="22"/>
          <w:szCs w:val="22"/>
        </w:rPr>
        <w:t xml:space="preserve">. godinu </w:t>
      </w:r>
      <w:r w:rsidR="00C600D2" w:rsidRPr="00A21C24">
        <w:rPr>
          <w:sz w:val="22"/>
          <w:szCs w:val="22"/>
        </w:rPr>
        <w:t>od Gradskog ureda za obrazovanje, sport i mlade iznose 23.200</w:t>
      </w:r>
      <w:r w:rsidR="00835AEA" w:rsidRPr="00A21C24">
        <w:rPr>
          <w:sz w:val="22"/>
          <w:szCs w:val="22"/>
        </w:rPr>
        <w:t>,00 eura.</w:t>
      </w:r>
      <w:r w:rsidR="00C600D2" w:rsidRPr="00A21C24">
        <w:rPr>
          <w:color w:val="000000"/>
          <w:sz w:val="22"/>
          <w:szCs w:val="22"/>
          <w:shd w:val="clear" w:color="auto" w:fill="FFFFFF"/>
        </w:rPr>
        <w:t xml:space="preserve"> </w:t>
      </w:r>
      <w:r w:rsidR="00C13115" w:rsidRPr="00A21C24">
        <w:rPr>
          <w:color w:val="000000"/>
          <w:sz w:val="22"/>
          <w:szCs w:val="22"/>
          <w:shd w:val="clear" w:color="auto" w:fill="FFFFFF"/>
        </w:rPr>
        <w:t>Ministarstvo znanosti i obrazovanja</w:t>
      </w:r>
      <w:r w:rsidR="00C600D2" w:rsidRPr="00A21C24">
        <w:rPr>
          <w:color w:val="000000"/>
          <w:sz w:val="22"/>
          <w:szCs w:val="22"/>
          <w:shd w:val="clear" w:color="auto" w:fill="FFFFFF"/>
        </w:rPr>
        <w:t xml:space="preserve"> za 2024.g. planira izdvojiti iznos od 115.200,00 eura. </w:t>
      </w:r>
      <w:r w:rsidR="00002CE7" w:rsidRPr="00A21C24">
        <w:rPr>
          <w:sz w:val="22"/>
          <w:szCs w:val="22"/>
        </w:rPr>
        <w:t xml:space="preserve">Sredstva za prehranu kojima se sufinanciraju troškovi namirnica od uplata roditelja </w:t>
      </w:r>
      <w:r w:rsidR="00C600D2" w:rsidRPr="00A21C24">
        <w:rPr>
          <w:sz w:val="22"/>
          <w:szCs w:val="22"/>
        </w:rPr>
        <w:t>iznose 47.000</w:t>
      </w:r>
      <w:r w:rsidR="00002CE7" w:rsidRPr="00A21C24">
        <w:rPr>
          <w:sz w:val="22"/>
          <w:szCs w:val="22"/>
        </w:rPr>
        <w:t>,00 eura.</w:t>
      </w:r>
      <w:r w:rsidR="00C600D2" w:rsidRPr="00A21C24">
        <w:rPr>
          <w:sz w:val="22"/>
          <w:szCs w:val="22"/>
        </w:rPr>
        <w:t xml:space="preserve"> </w:t>
      </w:r>
    </w:p>
    <w:p w14:paraId="2A00085B" w14:textId="5E4D4C2B" w:rsidR="00676B80" w:rsidRPr="00A21C24" w:rsidRDefault="00676B80" w:rsidP="007F1663">
      <w:pPr>
        <w:spacing w:line="360" w:lineRule="auto"/>
        <w:jc w:val="both"/>
        <w:rPr>
          <w:sz w:val="22"/>
          <w:szCs w:val="22"/>
        </w:rPr>
      </w:pPr>
    </w:p>
    <w:p w14:paraId="567007E7" w14:textId="22EC138B" w:rsidR="00676B80" w:rsidRPr="00A21C24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9E77065" w14:textId="77777777" w:rsidR="00647AAC" w:rsidRDefault="00647AAC" w:rsidP="00C67B83">
      <w:pPr>
        <w:jc w:val="both"/>
        <w:rPr>
          <w:sz w:val="22"/>
          <w:szCs w:val="22"/>
        </w:rPr>
      </w:pPr>
    </w:p>
    <w:p w14:paraId="77D9F469" w14:textId="2A45B5E3" w:rsidR="00A2070D" w:rsidRPr="00A21C24" w:rsidRDefault="008F723C" w:rsidP="00C67B83">
      <w:pPr>
        <w:jc w:val="both"/>
        <w:rPr>
          <w:b/>
          <w:bCs/>
          <w:sz w:val="22"/>
          <w:szCs w:val="22"/>
        </w:rPr>
      </w:pPr>
      <w:r w:rsidRPr="00A21C24">
        <w:rPr>
          <w:b/>
          <w:bCs/>
          <w:sz w:val="22"/>
          <w:szCs w:val="22"/>
        </w:rPr>
        <w:lastRenderedPageBreak/>
        <w:t>Aktivnost A310905. IZVANNASTAVNE I OSTALE AKTIVNOSTI</w:t>
      </w:r>
    </w:p>
    <w:p w14:paraId="60D51F85" w14:textId="77777777" w:rsidR="00C67B83" w:rsidRPr="00A21C24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0A9C2CF6" w:rsidR="00900BA5" w:rsidRPr="00676B80" w:rsidRDefault="009C39AC" w:rsidP="007F166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Planirana s</w:t>
      </w:r>
      <w:r w:rsidR="00900BA5" w:rsidRPr="00676B80">
        <w:rPr>
          <w:sz w:val="22"/>
          <w:szCs w:val="22"/>
        </w:rPr>
        <w:t xml:space="preserve">redstva </w:t>
      </w:r>
      <w:r w:rsidR="0052428D">
        <w:rPr>
          <w:sz w:val="22"/>
          <w:szCs w:val="22"/>
        </w:rPr>
        <w:t>za 2024</w:t>
      </w:r>
      <w:r>
        <w:rPr>
          <w:sz w:val="22"/>
          <w:szCs w:val="22"/>
        </w:rPr>
        <w:t xml:space="preserve">. godinu </w:t>
      </w:r>
      <w:r w:rsidR="00900BA5" w:rsidRPr="00676B80">
        <w:rPr>
          <w:sz w:val="22"/>
          <w:szCs w:val="22"/>
        </w:rPr>
        <w:t>su namijenjena za troškove prijevoza sudionika programa Škole u prirodi, programa poduke plivanja, programa natjecanja i smotri kao i programa izvannastav</w:t>
      </w:r>
      <w:r>
        <w:rPr>
          <w:sz w:val="22"/>
          <w:szCs w:val="22"/>
        </w:rPr>
        <w:t>nih i izva</w:t>
      </w:r>
      <w:r w:rsidR="0052428D">
        <w:rPr>
          <w:sz w:val="22"/>
          <w:szCs w:val="22"/>
        </w:rPr>
        <w:t>n</w:t>
      </w:r>
      <w:r w:rsidR="002F530C">
        <w:rPr>
          <w:sz w:val="22"/>
          <w:szCs w:val="22"/>
        </w:rPr>
        <w:t>školskih aktivnosti te iznose 6.8</w:t>
      </w:r>
      <w:r>
        <w:rPr>
          <w:sz w:val="22"/>
          <w:szCs w:val="22"/>
        </w:rPr>
        <w:t xml:space="preserve">00,00 eura. </w:t>
      </w:r>
    </w:p>
    <w:p w14:paraId="7F824F8F" w14:textId="48C8499A" w:rsidR="00A2070D" w:rsidRPr="00676B80" w:rsidRDefault="00A2070D" w:rsidP="007F1663">
      <w:pPr>
        <w:spacing w:line="360" w:lineRule="auto"/>
        <w:ind w:firstLine="708"/>
        <w:jc w:val="both"/>
        <w:rPr>
          <w:sz w:val="22"/>
          <w:szCs w:val="22"/>
        </w:rPr>
      </w:pPr>
    </w:p>
    <w:p w14:paraId="79442CE4" w14:textId="477B1EF0" w:rsidR="00676B80" w:rsidRDefault="00676B80" w:rsidP="007F1663">
      <w:pPr>
        <w:spacing w:line="360" w:lineRule="auto"/>
        <w:jc w:val="both"/>
        <w:rPr>
          <w:sz w:val="22"/>
          <w:szCs w:val="22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4DDF41F9" w:rsidR="00900BA5" w:rsidRPr="00676B80" w:rsidRDefault="00900BA5" w:rsidP="00B1607E">
      <w:pPr>
        <w:spacing w:line="360" w:lineRule="auto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="00B3539E">
        <w:rPr>
          <w:sz w:val="22"/>
          <w:szCs w:val="22"/>
        </w:rPr>
        <w:t>Broj učenika 3. i 4. razreda ko</w:t>
      </w:r>
      <w:r w:rsidR="00BA73F1">
        <w:rPr>
          <w:sz w:val="22"/>
          <w:szCs w:val="22"/>
        </w:rPr>
        <w:t>ji su uključeni u program je 149</w:t>
      </w:r>
      <w:r w:rsidR="00C80C63">
        <w:rPr>
          <w:sz w:val="22"/>
          <w:szCs w:val="22"/>
        </w:rPr>
        <w:t xml:space="preserve"> učenika. Iznos potrebnih sredstava iz Proračuna Grada Zagre</w:t>
      </w:r>
      <w:r w:rsidR="006A7FAC">
        <w:rPr>
          <w:sz w:val="22"/>
          <w:szCs w:val="22"/>
        </w:rPr>
        <w:t>ba za provođenje pr</w:t>
      </w:r>
      <w:r w:rsidR="002F530C">
        <w:rPr>
          <w:sz w:val="22"/>
          <w:szCs w:val="22"/>
        </w:rPr>
        <w:t>ograma u 2024. godini iznosi 7.5</w:t>
      </w:r>
      <w:r w:rsidR="006A7FAC">
        <w:rPr>
          <w:sz w:val="22"/>
          <w:szCs w:val="22"/>
        </w:rPr>
        <w:t>0</w:t>
      </w:r>
      <w:r w:rsidR="00BA73F1">
        <w:rPr>
          <w:sz w:val="22"/>
          <w:szCs w:val="22"/>
        </w:rPr>
        <w:t>0,00 eura, u 2025. godini 7.600,00 eura a u 2026. godini 7.70</w:t>
      </w:r>
      <w:r w:rsidR="00C80C63">
        <w:rPr>
          <w:sz w:val="22"/>
          <w:szCs w:val="22"/>
        </w:rPr>
        <w:t>0,00 eura.</w:t>
      </w:r>
      <w:r w:rsidR="00B3539E">
        <w:rPr>
          <w:sz w:val="22"/>
          <w:szCs w:val="22"/>
        </w:rPr>
        <w:t xml:space="preserve"> </w:t>
      </w:r>
    </w:p>
    <w:p w14:paraId="33C9826A" w14:textId="549CDE72" w:rsidR="008F723C" w:rsidRPr="00347B7F" w:rsidRDefault="008F723C" w:rsidP="00B1607E">
      <w:pPr>
        <w:spacing w:line="360" w:lineRule="auto"/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B1607E">
      <w:pPr>
        <w:spacing w:line="360" w:lineRule="auto"/>
        <w:jc w:val="both"/>
        <w:rPr>
          <w:sz w:val="20"/>
          <w:szCs w:val="20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2902F7C6" w14:textId="3D57CA31" w:rsidR="00FD1274" w:rsidRPr="00676B80" w:rsidRDefault="007939F0" w:rsidP="00B16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Oš</w:t>
      </w:r>
      <w:proofErr w:type="spellEnd"/>
      <w:r>
        <w:rPr>
          <w:sz w:val="22"/>
          <w:szCs w:val="22"/>
        </w:rPr>
        <w:t xml:space="preserve"> Vrbani zaposleno je</w:t>
      </w:r>
      <w:r w:rsidR="00DA0076">
        <w:rPr>
          <w:sz w:val="22"/>
          <w:szCs w:val="22"/>
        </w:rPr>
        <w:t xml:space="preserve"> 6</w:t>
      </w:r>
      <w:r w:rsidR="00BB2576">
        <w:rPr>
          <w:sz w:val="22"/>
          <w:szCs w:val="22"/>
        </w:rPr>
        <w:t xml:space="preserve"> pomoćnika u nastavi za rad s učenicima s teškoćam</w:t>
      </w:r>
      <w:r w:rsidR="00DA0076">
        <w:rPr>
          <w:sz w:val="22"/>
          <w:szCs w:val="22"/>
        </w:rPr>
        <w:t>a, od toga 3</w:t>
      </w:r>
      <w:r w:rsidR="00BB2576">
        <w:rPr>
          <w:sz w:val="22"/>
          <w:szCs w:val="22"/>
        </w:rPr>
        <w:t xml:space="preserve"> pomoćnika su zaposl</w:t>
      </w:r>
      <w:r>
        <w:rPr>
          <w:sz w:val="22"/>
          <w:szCs w:val="22"/>
        </w:rPr>
        <w:t>ena preko ugovora o radu</w:t>
      </w:r>
      <w:r w:rsidR="00A73A13">
        <w:rPr>
          <w:sz w:val="22"/>
          <w:szCs w:val="22"/>
        </w:rPr>
        <w:t xml:space="preserve"> te četiri</w:t>
      </w:r>
      <w:r>
        <w:rPr>
          <w:sz w:val="22"/>
          <w:szCs w:val="22"/>
        </w:rPr>
        <w:t xml:space="preserve"> preko studentskog ugovora. U idu</w:t>
      </w:r>
      <w:r w:rsidR="0001164D">
        <w:rPr>
          <w:sz w:val="22"/>
          <w:szCs w:val="22"/>
        </w:rPr>
        <w:t>ćoj godini planira se iznos od 50.900,00 eura, u 2025. godini 51.6</w:t>
      </w:r>
      <w:r>
        <w:rPr>
          <w:sz w:val="22"/>
          <w:szCs w:val="22"/>
        </w:rPr>
        <w:t xml:space="preserve">00,00 eura a u </w:t>
      </w:r>
      <w:r w:rsidR="0001164D">
        <w:rPr>
          <w:sz w:val="22"/>
          <w:szCs w:val="22"/>
        </w:rPr>
        <w:t>2026. godini 52</w:t>
      </w:r>
      <w:r>
        <w:rPr>
          <w:sz w:val="22"/>
          <w:szCs w:val="22"/>
        </w:rPr>
        <w:t>.300,00 eura.</w:t>
      </w:r>
    </w:p>
    <w:p w14:paraId="31EFBAC7" w14:textId="54DD4540" w:rsidR="00AF4273" w:rsidRPr="00347B7F" w:rsidRDefault="00AF4273" w:rsidP="00B1607E">
      <w:pPr>
        <w:spacing w:line="360" w:lineRule="auto"/>
        <w:jc w:val="both"/>
        <w:rPr>
          <w:sz w:val="20"/>
          <w:szCs w:val="20"/>
        </w:rPr>
      </w:pPr>
    </w:p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78227D71" w:rsidR="00AF4273" w:rsidRPr="00676B80" w:rsidRDefault="0024303C" w:rsidP="008F7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Aktivnost  T310905</w:t>
      </w:r>
      <w:r w:rsidR="00AF4273" w:rsidRPr="00676B80">
        <w:rPr>
          <w:b/>
          <w:bCs/>
          <w:sz w:val="22"/>
          <w:szCs w:val="22"/>
        </w:rPr>
        <w:t xml:space="preserve">. POMOĆNICI U NASTAVI, STRUČNI I KOMUNIKACIJSKI POSREDNICI KAO </w:t>
      </w:r>
      <w:r w:rsidR="00A4441F">
        <w:rPr>
          <w:b/>
          <w:bCs/>
          <w:sz w:val="22"/>
          <w:szCs w:val="22"/>
        </w:rPr>
        <w:t xml:space="preserve">POTPORA INKL. OBRAZOVANJU FAZA </w:t>
      </w:r>
      <w:r w:rsidR="00706A52" w:rsidRPr="00676B80">
        <w:rPr>
          <w:b/>
          <w:bCs/>
          <w:sz w:val="22"/>
          <w:szCs w:val="22"/>
        </w:rPr>
        <w:t>V</w:t>
      </w:r>
      <w:r w:rsidR="00D35B4A">
        <w:rPr>
          <w:b/>
          <w:bCs/>
          <w:sz w:val="22"/>
          <w:szCs w:val="22"/>
        </w:rPr>
        <w:t>I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2CCB2095" w14:textId="608CAD11" w:rsidR="00C67B83" w:rsidRPr="00676B80" w:rsidRDefault="00C67B83" w:rsidP="001C1ACF">
      <w:pPr>
        <w:spacing w:line="360" w:lineRule="auto"/>
        <w:jc w:val="both"/>
        <w:rPr>
          <w:b/>
          <w:bCs/>
          <w:sz w:val="22"/>
          <w:szCs w:val="22"/>
        </w:rPr>
      </w:pPr>
      <w:r w:rsidRPr="00676B80">
        <w:rPr>
          <w:sz w:val="22"/>
          <w:szCs w:val="22"/>
        </w:rPr>
        <w:t>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</w:t>
      </w:r>
      <w:r w:rsidR="007939F0">
        <w:rPr>
          <w:sz w:val="22"/>
          <w:szCs w:val="22"/>
        </w:rPr>
        <w:t xml:space="preserve">. Zaposleno je </w:t>
      </w:r>
      <w:r w:rsidR="00EC1FAF">
        <w:rPr>
          <w:sz w:val="22"/>
          <w:szCs w:val="22"/>
        </w:rPr>
        <w:t>ukup</w:t>
      </w:r>
      <w:r w:rsidR="00DA0076">
        <w:rPr>
          <w:sz w:val="22"/>
          <w:szCs w:val="22"/>
        </w:rPr>
        <w:t>no tri pomoćnika u nastavi za 3</w:t>
      </w:r>
      <w:r w:rsidR="00EC1FAF">
        <w:rPr>
          <w:sz w:val="22"/>
          <w:szCs w:val="22"/>
        </w:rPr>
        <w:t xml:space="preserve"> učenika. </w:t>
      </w:r>
    </w:p>
    <w:p w14:paraId="3C420D4F" w14:textId="57BA4C08" w:rsidR="00C67B83" w:rsidRPr="00347B7F" w:rsidRDefault="00EC1FAF" w:rsidP="001C1ACF">
      <w:pPr>
        <w:spacing w:line="360" w:lineRule="auto"/>
        <w:jc w:val="both"/>
        <w:rPr>
          <w:b/>
          <w:color w:val="222222"/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>Planiran ukupan iznos sredstava potreb</w:t>
      </w:r>
      <w:r w:rsidR="00D35B4A">
        <w:rPr>
          <w:sz w:val="22"/>
          <w:szCs w:val="22"/>
          <w:lang w:eastAsia="en-US"/>
        </w:rPr>
        <w:t>an za provođenje programa u 2024. godini iznosi 11.170,00 eura.</w:t>
      </w:r>
    </w:p>
    <w:p w14:paraId="113BF658" w14:textId="77777777" w:rsidR="00647AAC" w:rsidRDefault="00647AAC" w:rsidP="008F723C">
      <w:pPr>
        <w:jc w:val="both"/>
        <w:rPr>
          <w:sz w:val="20"/>
          <w:szCs w:val="20"/>
        </w:rPr>
      </w:pPr>
    </w:p>
    <w:p w14:paraId="446659B9" w14:textId="77777777" w:rsidR="00647AAC" w:rsidRDefault="00647AAC" w:rsidP="008F723C">
      <w:pPr>
        <w:jc w:val="both"/>
        <w:rPr>
          <w:sz w:val="20"/>
          <w:szCs w:val="20"/>
        </w:rPr>
      </w:pPr>
    </w:p>
    <w:p w14:paraId="258CDA30" w14:textId="77777777" w:rsidR="00647AAC" w:rsidRDefault="00647AAC" w:rsidP="008F723C">
      <w:pPr>
        <w:jc w:val="both"/>
        <w:rPr>
          <w:sz w:val="20"/>
          <w:szCs w:val="20"/>
        </w:rPr>
      </w:pPr>
    </w:p>
    <w:p w14:paraId="279B1DF5" w14:textId="77777777" w:rsidR="00647AAC" w:rsidRDefault="00647AAC" w:rsidP="008F723C">
      <w:pPr>
        <w:jc w:val="both"/>
        <w:rPr>
          <w:sz w:val="20"/>
          <w:szCs w:val="20"/>
        </w:rPr>
      </w:pPr>
    </w:p>
    <w:p w14:paraId="04D91487" w14:textId="77777777" w:rsidR="00647AAC" w:rsidRDefault="00647AAC" w:rsidP="008F723C">
      <w:pPr>
        <w:jc w:val="both"/>
        <w:rPr>
          <w:sz w:val="20"/>
          <w:szCs w:val="20"/>
        </w:rPr>
      </w:pPr>
    </w:p>
    <w:p w14:paraId="4ED8CE6F" w14:textId="0D793E6D" w:rsidR="00EC1FAF" w:rsidRDefault="00647AAC" w:rsidP="00647AAC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8D5689">
        <w:rPr>
          <w:sz w:val="20"/>
          <w:szCs w:val="20"/>
        </w:rPr>
        <w:t xml:space="preserve">  Ravnatelj:</w:t>
      </w:r>
    </w:p>
    <w:p w14:paraId="4581CB20" w14:textId="77777777" w:rsidR="008D5689" w:rsidRDefault="00EC1FAF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6906A3D3" w14:textId="7E950E8F" w:rsidR="008D5689" w:rsidRDefault="008D5689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_______________________</w:t>
      </w:r>
    </w:p>
    <w:p w14:paraId="0D3AD7A0" w14:textId="1F5A5F4C" w:rsidR="00EC1FAF" w:rsidRPr="00347B7F" w:rsidRDefault="00C8397B" w:rsidP="008D5689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Mislav Batarelo, dipl. ped.</w:t>
      </w:r>
    </w:p>
    <w:sectPr w:rsidR="00EC1FAF" w:rsidRPr="00347B7F" w:rsidSect="00A559F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4535" w14:textId="77777777" w:rsidR="00514748" w:rsidRDefault="00514748" w:rsidP="00BA72BA">
      <w:r>
        <w:separator/>
      </w:r>
    </w:p>
  </w:endnote>
  <w:endnote w:type="continuationSeparator" w:id="0">
    <w:p w14:paraId="01E6A1FA" w14:textId="77777777" w:rsidR="00514748" w:rsidRDefault="00514748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1302" w14:textId="77777777" w:rsidR="00514748" w:rsidRDefault="00514748" w:rsidP="00BA72BA">
      <w:r>
        <w:separator/>
      </w:r>
    </w:p>
  </w:footnote>
  <w:footnote w:type="continuationSeparator" w:id="0">
    <w:p w14:paraId="7868083F" w14:textId="77777777" w:rsidR="00514748" w:rsidRDefault="00514748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A0"/>
    <w:multiLevelType w:val="multilevel"/>
    <w:tmpl w:val="944C912E"/>
    <w:lvl w:ilvl="0">
      <w:start w:val="1"/>
      <w:numFmt w:val="decimal"/>
      <w:lvlText w:val="%1."/>
      <w:lvlJc w:val="left"/>
      <w:pPr>
        <w:ind w:left="185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3" w15:restartNumberingAfterBreak="0">
    <w:nsid w:val="241576B3"/>
    <w:multiLevelType w:val="multilevel"/>
    <w:tmpl w:val="5436150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1DC6"/>
    <w:multiLevelType w:val="multilevel"/>
    <w:tmpl w:val="CDFE04D2"/>
    <w:lvl w:ilvl="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2CE7"/>
    <w:rsid w:val="000078B7"/>
    <w:rsid w:val="0001164D"/>
    <w:rsid w:val="00012905"/>
    <w:rsid w:val="0001602D"/>
    <w:rsid w:val="00030150"/>
    <w:rsid w:val="0003256A"/>
    <w:rsid w:val="00043696"/>
    <w:rsid w:val="00050AB0"/>
    <w:rsid w:val="00053688"/>
    <w:rsid w:val="00053BC2"/>
    <w:rsid w:val="00055F50"/>
    <w:rsid w:val="00056494"/>
    <w:rsid w:val="000624D0"/>
    <w:rsid w:val="00062D32"/>
    <w:rsid w:val="00071BBD"/>
    <w:rsid w:val="00073599"/>
    <w:rsid w:val="00075B9C"/>
    <w:rsid w:val="00080C35"/>
    <w:rsid w:val="0008150A"/>
    <w:rsid w:val="00086EC3"/>
    <w:rsid w:val="00086FF4"/>
    <w:rsid w:val="000879F9"/>
    <w:rsid w:val="00091411"/>
    <w:rsid w:val="00091CC6"/>
    <w:rsid w:val="00093B4A"/>
    <w:rsid w:val="000A3F7F"/>
    <w:rsid w:val="000A740E"/>
    <w:rsid w:val="000B24C3"/>
    <w:rsid w:val="000B784F"/>
    <w:rsid w:val="000C0123"/>
    <w:rsid w:val="000C26DB"/>
    <w:rsid w:val="000D5024"/>
    <w:rsid w:val="000D6F69"/>
    <w:rsid w:val="000F5781"/>
    <w:rsid w:val="001013D9"/>
    <w:rsid w:val="00101D61"/>
    <w:rsid w:val="00110B28"/>
    <w:rsid w:val="0012294A"/>
    <w:rsid w:val="00127F0B"/>
    <w:rsid w:val="00130BE0"/>
    <w:rsid w:val="00135796"/>
    <w:rsid w:val="00155E67"/>
    <w:rsid w:val="00164C8C"/>
    <w:rsid w:val="00166DBF"/>
    <w:rsid w:val="00167400"/>
    <w:rsid w:val="001745DC"/>
    <w:rsid w:val="00193CB5"/>
    <w:rsid w:val="00194560"/>
    <w:rsid w:val="0019590A"/>
    <w:rsid w:val="001A1C50"/>
    <w:rsid w:val="001B5B61"/>
    <w:rsid w:val="001C1ACF"/>
    <w:rsid w:val="001C3B23"/>
    <w:rsid w:val="001E4119"/>
    <w:rsid w:val="001F4C87"/>
    <w:rsid w:val="0022187D"/>
    <w:rsid w:val="00226AF3"/>
    <w:rsid w:val="0023586D"/>
    <w:rsid w:val="00237629"/>
    <w:rsid w:val="00237C6E"/>
    <w:rsid w:val="0024303C"/>
    <w:rsid w:val="0024472E"/>
    <w:rsid w:val="00250BD4"/>
    <w:rsid w:val="00256BA4"/>
    <w:rsid w:val="00260D37"/>
    <w:rsid w:val="00273477"/>
    <w:rsid w:val="0028135B"/>
    <w:rsid w:val="00281A2A"/>
    <w:rsid w:val="00297CF4"/>
    <w:rsid w:val="002A08D6"/>
    <w:rsid w:val="002A6F58"/>
    <w:rsid w:val="002A709E"/>
    <w:rsid w:val="002B0DC0"/>
    <w:rsid w:val="002B2940"/>
    <w:rsid w:val="002B2BA8"/>
    <w:rsid w:val="002B609F"/>
    <w:rsid w:val="002D1D0C"/>
    <w:rsid w:val="002D4936"/>
    <w:rsid w:val="002E5F88"/>
    <w:rsid w:val="002F530C"/>
    <w:rsid w:val="002F7168"/>
    <w:rsid w:val="00306CDD"/>
    <w:rsid w:val="0031140A"/>
    <w:rsid w:val="00313B28"/>
    <w:rsid w:val="0031502D"/>
    <w:rsid w:val="00320C62"/>
    <w:rsid w:val="0032131F"/>
    <w:rsid w:val="00322BE2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2F91"/>
    <w:rsid w:val="00436297"/>
    <w:rsid w:val="004476B9"/>
    <w:rsid w:val="00450A9C"/>
    <w:rsid w:val="00451A45"/>
    <w:rsid w:val="00455BB2"/>
    <w:rsid w:val="00460A3C"/>
    <w:rsid w:val="00460E13"/>
    <w:rsid w:val="004615BC"/>
    <w:rsid w:val="00461658"/>
    <w:rsid w:val="004714B3"/>
    <w:rsid w:val="00485B83"/>
    <w:rsid w:val="004B1F77"/>
    <w:rsid w:val="004C3B68"/>
    <w:rsid w:val="004C534D"/>
    <w:rsid w:val="004C61D1"/>
    <w:rsid w:val="004C6F3A"/>
    <w:rsid w:val="004D07AA"/>
    <w:rsid w:val="004D345B"/>
    <w:rsid w:val="004D44C3"/>
    <w:rsid w:val="004E1B02"/>
    <w:rsid w:val="004E59B0"/>
    <w:rsid w:val="004F1865"/>
    <w:rsid w:val="004F4CF3"/>
    <w:rsid w:val="005026B1"/>
    <w:rsid w:val="00510A52"/>
    <w:rsid w:val="00514748"/>
    <w:rsid w:val="00514904"/>
    <w:rsid w:val="0052428D"/>
    <w:rsid w:val="00542A66"/>
    <w:rsid w:val="005519D1"/>
    <w:rsid w:val="00553149"/>
    <w:rsid w:val="00553DBE"/>
    <w:rsid w:val="00561C2F"/>
    <w:rsid w:val="005625D7"/>
    <w:rsid w:val="0056435D"/>
    <w:rsid w:val="005654FD"/>
    <w:rsid w:val="00565AA8"/>
    <w:rsid w:val="00584B31"/>
    <w:rsid w:val="00587AD6"/>
    <w:rsid w:val="005A66DE"/>
    <w:rsid w:val="005D3C54"/>
    <w:rsid w:val="00603EB2"/>
    <w:rsid w:val="006245ED"/>
    <w:rsid w:val="00624AD4"/>
    <w:rsid w:val="006350E1"/>
    <w:rsid w:val="006451DA"/>
    <w:rsid w:val="00645DBE"/>
    <w:rsid w:val="00645EF4"/>
    <w:rsid w:val="00647AAC"/>
    <w:rsid w:val="006627CB"/>
    <w:rsid w:val="00671BB1"/>
    <w:rsid w:val="006744B3"/>
    <w:rsid w:val="00676B80"/>
    <w:rsid w:val="006809C7"/>
    <w:rsid w:val="006831D2"/>
    <w:rsid w:val="00684584"/>
    <w:rsid w:val="00684590"/>
    <w:rsid w:val="0068546C"/>
    <w:rsid w:val="00686A64"/>
    <w:rsid w:val="00693A08"/>
    <w:rsid w:val="006979C1"/>
    <w:rsid w:val="006A194B"/>
    <w:rsid w:val="006A2E02"/>
    <w:rsid w:val="006A4BCA"/>
    <w:rsid w:val="006A784C"/>
    <w:rsid w:val="006A7FA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071AA"/>
    <w:rsid w:val="00714092"/>
    <w:rsid w:val="007171F1"/>
    <w:rsid w:val="007229ED"/>
    <w:rsid w:val="00733CA3"/>
    <w:rsid w:val="007346ED"/>
    <w:rsid w:val="0074256B"/>
    <w:rsid w:val="007428D3"/>
    <w:rsid w:val="0074697F"/>
    <w:rsid w:val="00751167"/>
    <w:rsid w:val="0075135F"/>
    <w:rsid w:val="00751A6C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939F0"/>
    <w:rsid w:val="007A0EBD"/>
    <w:rsid w:val="007B0374"/>
    <w:rsid w:val="007C2CA3"/>
    <w:rsid w:val="007E0936"/>
    <w:rsid w:val="007E4D93"/>
    <w:rsid w:val="007E5227"/>
    <w:rsid w:val="007E7E0B"/>
    <w:rsid w:val="007F1663"/>
    <w:rsid w:val="007F46DE"/>
    <w:rsid w:val="008044A7"/>
    <w:rsid w:val="00804C8D"/>
    <w:rsid w:val="00810D94"/>
    <w:rsid w:val="00812274"/>
    <w:rsid w:val="00816E77"/>
    <w:rsid w:val="00816F37"/>
    <w:rsid w:val="0082675B"/>
    <w:rsid w:val="008336BC"/>
    <w:rsid w:val="00835AEA"/>
    <w:rsid w:val="00870E82"/>
    <w:rsid w:val="00890406"/>
    <w:rsid w:val="00891B27"/>
    <w:rsid w:val="008A07E1"/>
    <w:rsid w:val="008A6EC4"/>
    <w:rsid w:val="008B01DE"/>
    <w:rsid w:val="008B67EF"/>
    <w:rsid w:val="008D040E"/>
    <w:rsid w:val="008D3EAB"/>
    <w:rsid w:val="008D5689"/>
    <w:rsid w:val="008E02F6"/>
    <w:rsid w:val="008E1807"/>
    <w:rsid w:val="008E778F"/>
    <w:rsid w:val="008E79AA"/>
    <w:rsid w:val="008F579F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758D7"/>
    <w:rsid w:val="009A3284"/>
    <w:rsid w:val="009A3C8B"/>
    <w:rsid w:val="009A631D"/>
    <w:rsid w:val="009C39AC"/>
    <w:rsid w:val="009C6D0F"/>
    <w:rsid w:val="009D794F"/>
    <w:rsid w:val="009E350E"/>
    <w:rsid w:val="009E583F"/>
    <w:rsid w:val="009E59BF"/>
    <w:rsid w:val="009E6D2E"/>
    <w:rsid w:val="009F77C7"/>
    <w:rsid w:val="00A00C9E"/>
    <w:rsid w:val="00A1173C"/>
    <w:rsid w:val="00A119BD"/>
    <w:rsid w:val="00A13A1E"/>
    <w:rsid w:val="00A2070D"/>
    <w:rsid w:val="00A20BC4"/>
    <w:rsid w:val="00A21C24"/>
    <w:rsid w:val="00A2232D"/>
    <w:rsid w:val="00A25309"/>
    <w:rsid w:val="00A25CAC"/>
    <w:rsid w:val="00A33376"/>
    <w:rsid w:val="00A3568F"/>
    <w:rsid w:val="00A379A3"/>
    <w:rsid w:val="00A4441F"/>
    <w:rsid w:val="00A44967"/>
    <w:rsid w:val="00A559F8"/>
    <w:rsid w:val="00A57090"/>
    <w:rsid w:val="00A577D3"/>
    <w:rsid w:val="00A73999"/>
    <w:rsid w:val="00A73A13"/>
    <w:rsid w:val="00A80AC0"/>
    <w:rsid w:val="00A81734"/>
    <w:rsid w:val="00AA3861"/>
    <w:rsid w:val="00AA4745"/>
    <w:rsid w:val="00AA49CE"/>
    <w:rsid w:val="00AA7A54"/>
    <w:rsid w:val="00AB4234"/>
    <w:rsid w:val="00AC3827"/>
    <w:rsid w:val="00AC7576"/>
    <w:rsid w:val="00AD0777"/>
    <w:rsid w:val="00AD37C7"/>
    <w:rsid w:val="00AD5187"/>
    <w:rsid w:val="00AE067A"/>
    <w:rsid w:val="00AE0F74"/>
    <w:rsid w:val="00AE2D6D"/>
    <w:rsid w:val="00AF4273"/>
    <w:rsid w:val="00B03DBD"/>
    <w:rsid w:val="00B05C92"/>
    <w:rsid w:val="00B13D8F"/>
    <w:rsid w:val="00B1607E"/>
    <w:rsid w:val="00B26EB4"/>
    <w:rsid w:val="00B30381"/>
    <w:rsid w:val="00B32060"/>
    <w:rsid w:val="00B32EDD"/>
    <w:rsid w:val="00B32F2C"/>
    <w:rsid w:val="00B347B8"/>
    <w:rsid w:val="00B3539E"/>
    <w:rsid w:val="00B54225"/>
    <w:rsid w:val="00B5717B"/>
    <w:rsid w:val="00B8137D"/>
    <w:rsid w:val="00B8269F"/>
    <w:rsid w:val="00BA72BA"/>
    <w:rsid w:val="00BA73F1"/>
    <w:rsid w:val="00BB2576"/>
    <w:rsid w:val="00BB4B41"/>
    <w:rsid w:val="00BC656A"/>
    <w:rsid w:val="00BF071F"/>
    <w:rsid w:val="00C04D29"/>
    <w:rsid w:val="00C13115"/>
    <w:rsid w:val="00C24A6A"/>
    <w:rsid w:val="00C26990"/>
    <w:rsid w:val="00C34F06"/>
    <w:rsid w:val="00C51940"/>
    <w:rsid w:val="00C55465"/>
    <w:rsid w:val="00C600D2"/>
    <w:rsid w:val="00C67B83"/>
    <w:rsid w:val="00C71940"/>
    <w:rsid w:val="00C772A8"/>
    <w:rsid w:val="00C777B5"/>
    <w:rsid w:val="00C80C63"/>
    <w:rsid w:val="00C82330"/>
    <w:rsid w:val="00C835E3"/>
    <w:rsid w:val="00C8397B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5B4A"/>
    <w:rsid w:val="00D37756"/>
    <w:rsid w:val="00D41C08"/>
    <w:rsid w:val="00D45939"/>
    <w:rsid w:val="00D5094F"/>
    <w:rsid w:val="00D520A0"/>
    <w:rsid w:val="00D829EB"/>
    <w:rsid w:val="00D9324F"/>
    <w:rsid w:val="00DA0076"/>
    <w:rsid w:val="00DA0540"/>
    <w:rsid w:val="00DA156C"/>
    <w:rsid w:val="00DA255B"/>
    <w:rsid w:val="00DB6550"/>
    <w:rsid w:val="00DC19AC"/>
    <w:rsid w:val="00DD18D2"/>
    <w:rsid w:val="00DD719C"/>
    <w:rsid w:val="00DD789B"/>
    <w:rsid w:val="00DD79E7"/>
    <w:rsid w:val="00DE2F41"/>
    <w:rsid w:val="00DF0B7B"/>
    <w:rsid w:val="00DF63E4"/>
    <w:rsid w:val="00E12D85"/>
    <w:rsid w:val="00E278A1"/>
    <w:rsid w:val="00E35AD0"/>
    <w:rsid w:val="00E35DD2"/>
    <w:rsid w:val="00E56E47"/>
    <w:rsid w:val="00E57DE1"/>
    <w:rsid w:val="00E628B4"/>
    <w:rsid w:val="00E6506B"/>
    <w:rsid w:val="00E65EE0"/>
    <w:rsid w:val="00E746B3"/>
    <w:rsid w:val="00E76FDD"/>
    <w:rsid w:val="00E86820"/>
    <w:rsid w:val="00E876B2"/>
    <w:rsid w:val="00EA101A"/>
    <w:rsid w:val="00EA2D77"/>
    <w:rsid w:val="00EB21FB"/>
    <w:rsid w:val="00EC1FAF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6EC8"/>
    <w:rsid w:val="00F37A4E"/>
    <w:rsid w:val="00F411E7"/>
    <w:rsid w:val="00F61D68"/>
    <w:rsid w:val="00F64674"/>
    <w:rsid w:val="00F65687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0395E243-FE22-4142-8C01-B1DD242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paragraph" w:styleId="NoSpacing">
    <w:name w:val="No Spacing"/>
    <w:uiPriority w:val="1"/>
    <w:qFormat/>
    <w:rsid w:val="00A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ark07m5o0rtu">
    <w:name w:val="mark07m5o0rtu"/>
    <w:basedOn w:val="DefaultParagraphFont"/>
    <w:rsid w:val="00C600D2"/>
  </w:style>
  <w:style w:type="character" w:customStyle="1" w:styleId="markx5v74y7cn">
    <w:name w:val="markx5v74y7cn"/>
    <w:basedOn w:val="DefaultParagraphFont"/>
    <w:rsid w:val="00C6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3A6B-D20C-4A30-AB8B-D5F12A86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Kuterovac Cindrić</dc:creator>
  <cp:lastModifiedBy>Knjiznica Vrbani</cp:lastModifiedBy>
  <cp:revision>2</cp:revision>
  <cp:lastPrinted>2022-11-21T07:24:00Z</cp:lastPrinted>
  <dcterms:created xsi:type="dcterms:W3CDTF">2024-01-09T12:17:00Z</dcterms:created>
  <dcterms:modified xsi:type="dcterms:W3CDTF">2024-01-09T12:17:00Z</dcterms:modified>
</cp:coreProperties>
</file>