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382255" w:rsidRDefault="000F2D94" w:rsidP="00E60415">
      <w:pPr>
        <w:spacing w:after="0" w:line="240" w:lineRule="auto"/>
        <w:jc w:val="both"/>
        <w:rPr>
          <w:rFonts w:cs="Arial"/>
          <w:color w:val="FF0000"/>
          <w:lang w:val="nl-NL"/>
        </w:rPr>
      </w:pPr>
      <w:r w:rsidRPr="004D0C39">
        <w:rPr>
          <w:rFonts w:cs="Arial"/>
          <w:lang w:val="nl-NL"/>
        </w:rPr>
        <w:t xml:space="preserve">KLASA: </w:t>
      </w:r>
      <w:r w:rsidRPr="00382255">
        <w:rPr>
          <w:rFonts w:cs="Arial"/>
          <w:color w:val="FF0000"/>
          <w:lang w:val="nl-NL"/>
        </w:rPr>
        <w:t>1</w:t>
      </w:r>
      <w:r w:rsidR="006F5EC7" w:rsidRPr="00382255">
        <w:rPr>
          <w:rFonts w:cs="Arial"/>
          <w:color w:val="FF0000"/>
          <w:lang w:val="nl-NL"/>
        </w:rPr>
        <w:t>12</w:t>
      </w:r>
      <w:r w:rsidRPr="00382255">
        <w:rPr>
          <w:rFonts w:cs="Arial"/>
          <w:color w:val="FF0000"/>
          <w:lang w:val="nl-NL"/>
        </w:rPr>
        <w:t>-0</w:t>
      </w:r>
      <w:r w:rsidR="003E6E1F">
        <w:rPr>
          <w:rFonts w:cs="Arial"/>
          <w:color w:val="FF0000"/>
          <w:lang w:val="nl-NL"/>
        </w:rPr>
        <w:t>2/24</w:t>
      </w:r>
      <w:r w:rsidRPr="00382255">
        <w:rPr>
          <w:rFonts w:cs="Arial"/>
          <w:color w:val="FF0000"/>
          <w:lang w:val="nl-NL"/>
        </w:rPr>
        <w:t>-0</w:t>
      </w:r>
      <w:r w:rsidR="00E50257" w:rsidRPr="00382255">
        <w:rPr>
          <w:rFonts w:cs="Arial"/>
          <w:color w:val="FF0000"/>
          <w:lang w:val="nl-NL"/>
        </w:rPr>
        <w:t>1</w:t>
      </w:r>
      <w:r w:rsidR="003E6E1F">
        <w:rPr>
          <w:rFonts w:cs="Arial"/>
          <w:color w:val="FF0000"/>
          <w:lang w:val="nl-NL"/>
        </w:rPr>
        <w:t>/06</w:t>
      </w:r>
    </w:p>
    <w:p w:rsidR="000F2D94" w:rsidRPr="00382255" w:rsidRDefault="00E50257" w:rsidP="00E60415">
      <w:pPr>
        <w:spacing w:after="0" w:line="240" w:lineRule="auto"/>
        <w:jc w:val="both"/>
        <w:rPr>
          <w:rFonts w:cs="Arial"/>
          <w:color w:val="FF0000"/>
          <w:lang w:val="nl-NL"/>
        </w:rPr>
      </w:pPr>
      <w:r w:rsidRPr="00382255">
        <w:rPr>
          <w:rFonts w:cs="Arial"/>
          <w:color w:val="FF0000"/>
          <w:lang w:val="nl-NL"/>
        </w:rPr>
        <w:t>URBROJ: 251-320</w:t>
      </w:r>
      <w:r w:rsidR="003E6E1F">
        <w:rPr>
          <w:rFonts w:cs="Arial"/>
          <w:color w:val="FF0000"/>
          <w:lang w:val="nl-NL"/>
        </w:rPr>
        <w:t>/24</w:t>
      </w:r>
      <w:bookmarkStart w:id="0" w:name="_GoBack"/>
      <w:bookmarkEnd w:id="0"/>
      <w:r w:rsidR="008D4F72" w:rsidRPr="00382255">
        <w:rPr>
          <w:rFonts w:cs="Arial"/>
          <w:color w:val="FF0000"/>
          <w:lang w:val="nl-NL"/>
        </w:rPr>
        <w:t>-</w:t>
      </w:r>
      <w:r w:rsidR="0055564C" w:rsidRPr="00382255">
        <w:rPr>
          <w:rFonts w:cs="Arial"/>
          <w:color w:val="FF0000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382255">
        <w:rPr>
          <w:rFonts w:cs="Arial"/>
          <w:lang w:val="nl-NL"/>
        </w:rPr>
        <w:t>11</w:t>
      </w:r>
      <w:r w:rsidR="006B5473">
        <w:rPr>
          <w:rFonts w:cs="Arial"/>
          <w:lang w:val="nl-NL"/>
        </w:rPr>
        <w:t>.</w:t>
      </w:r>
      <w:r w:rsidR="006F5EC7">
        <w:rPr>
          <w:rFonts w:cs="Arial"/>
          <w:lang w:val="nl-NL"/>
        </w:rPr>
        <w:t xml:space="preserve"> </w:t>
      </w:r>
      <w:r w:rsidR="00382255">
        <w:rPr>
          <w:rFonts w:cs="Arial"/>
          <w:lang w:val="nl-NL"/>
        </w:rPr>
        <w:t>rujna 2024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6F5EC7">
        <w:rPr>
          <w:rFonts w:eastAsia="Times New Roman" w:cs="Arial"/>
          <w:bCs/>
          <w:color w:val="000000"/>
          <w:lang w:eastAsia="hr-HR"/>
        </w:rPr>
        <w:t>, 98/19, 64/20</w:t>
      </w:r>
      <w:r w:rsidR="00382255">
        <w:rPr>
          <w:rFonts w:eastAsia="Times New Roman" w:cs="Arial"/>
          <w:bCs/>
          <w:color w:val="000000"/>
          <w:lang w:eastAsia="hr-HR"/>
        </w:rPr>
        <w:t>, 151/22, 155/23, 156/23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1323DB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 xml:space="preserve">STRUČNI SURADNIK/ICA - </w:t>
      </w:r>
      <w:r w:rsidR="00B1645F">
        <w:rPr>
          <w:rFonts w:eastAsia="Times New Roman" w:cs="Arial"/>
          <w:b/>
          <w:bCs/>
          <w:color w:val="000000"/>
          <w:lang w:eastAsia="hr-HR"/>
        </w:rPr>
        <w:t>PSIHOLOG/INJA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  </w:t>
      </w:r>
    </w:p>
    <w:p w:rsidR="001660FD" w:rsidRP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B1645F">
        <w:rPr>
          <w:rFonts w:eastAsia="Times New Roman" w:cs="Arial"/>
          <w:bCs/>
          <w:color w:val="000000"/>
          <w:lang w:eastAsia="hr-HR"/>
        </w:rPr>
        <w:t>/ica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1150A3">
        <w:rPr>
          <w:rFonts w:eastAsia="Times New Roman" w:cs="Arial"/>
          <w:bCs/>
          <w:color w:val="000000"/>
          <w:lang w:eastAsia="hr-HR"/>
        </w:rPr>
        <w:t>ne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puno radno vrijeme </w:t>
      </w:r>
      <w:r w:rsidR="00C3007A">
        <w:rPr>
          <w:rFonts w:eastAsia="Times New Roman" w:cs="Arial"/>
          <w:bCs/>
          <w:color w:val="000000"/>
          <w:lang w:eastAsia="hr-HR"/>
        </w:rPr>
        <w:t>(40 sati</w:t>
      </w:r>
      <w:r w:rsidR="00685BFE">
        <w:rPr>
          <w:rFonts w:eastAsia="Times New Roman" w:cs="Arial"/>
          <w:bCs/>
          <w:color w:val="000000"/>
          <w:lang w:eastAsia="hr-HR"/>
        </w:rPr>
        <w:t xml:space="preserve"> tjedno)</w:t>
      </w:r>
    </w:p>
    <w:p w:rsidR="006F5EC7" w:rsidRPr="001660FD" w:rsidRDefault="00801A2C" w:rsidP="006F5EC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Uz opće uvjete za zasnivanje radnog odnosa prema Zakonu o radu (NN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93/14, 127/17,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98/19) i</w:t>
      </w:r>
      <w:r w:rsid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6F5EC7">
        <w:rPr>
          <w:rFonts w:eastAsia="Times New Roman" w:cs="Arial"/>
          <w:bCs/>
          <w:color w:val="000000"/>
          <w:lang w:eastAsia="hr-HR"/>
        </w:rPr>
        <w:t xml:space="preserve">prema članku 105., stavku 6. Zakona o odgoju i obrazovanju u osnovnoj i srednjoj školi </w:t>
      </w:r>
      <w:r w:rsidR="006F5EC7" w:rsidRPr="00656EF9">
        <w:rPr>
          <w:color w:val="000000" w:themeColor="text1"/>
        </w:rPr>
        <w:t>(NN </w:t>
      </w:r>
      <w:hyperlink r:id="rId8" w:history="1">
        <w:r w:rsidR="006F5EC7" w:rsidRPr="00656EF9">
          <w:rPr>
            <w:rStyle w:val="Hiperveza"/>
            <w:color w:val="000000" w:themeColor="text1"/>
            <w:u w:val="none"/>
          </w:rPr>
          <w:t>87/08</w:t>
        </w:r>
      </w:hyperlink>
      <w:r w:rsidR="006F5EC7" w:rsidRPr="00656EF9">
        <w:rPr>
          <w:color w:val="000000" w:themeColor="text1"/>
        </w:rPr>
        <w:t>, </w:t>
      </w:r>
      <w:hyperlink r:id="rId9" w:history="1">
        <w:r w:rsidR="006F5EC7" w:rsidRPr="00656EF9">
          <w:rPr>
            <w:rStyle w:val="Hiperveza"/>
            <w:color w:val="000000" w:themeColor="text1"/>
            <w:u w:val="none"/>
          </w:rPr>
          <w:t>86/09</w:t>
        </w:r>
      </w:hyperlink>
      <w:r w:rsidR="006F5EC7" w:rsidRPr="00656EF9">
        <w:rPr>
          <w:color w:val="000000" w:themeColor="text1"/>
        </w:rPr>
        <w:t>, </w:t>
      </w:r>
      <w:hyperlink r:id="rId10" w:history="1">
        <w:r w:rsidR="006F5EC7" w:rsidRPr="00656EF9">
          <w:rPr>
            <w:rStyle w:val="Hiperveza"/>
            <w:color w:val="000000" w:themeColor="text1"/>
            <w:u w:val="none"/>
          </w:rPr>
          <w:t>92/10</w:t>
        </w:r>
      </w:hyperlink>
      <w:r w:rsidR="006F5EC7" w:rsidRPr="00656EF9">
        <w:rPr>
          <w:color w:val="000000" w:themeColor="text1"/>
        </w:rPr>
        <w:t>, </w:t>
      </w:r>
      <w:hyperlink r:id="rId11" w:history="1">
        <w:r w:rsidR="006F5EC7" w:rsidRPr="00656EF9">
          <w:rPr>
            <w:rStyle w:val="Hiperveza"/>
            <w:color w:val="000000" w:themeColor="text1"/>
            <w:u w:val="none"/>
          </w:rPr>
          <w:t>105/10</w:t>
        </w:r>
      </w:hyperlink>
      <w:r w:rsidR="006F5EC7" w:rsidRPr="00656EF9">
        <w:rPr>
          <w:color w:val="000000" w:themeColor="text1"/>
        </w:rPr>
        <w:t>, </w:t>
      </w:r>
      <w:hyperlink r:id="rId12" w:history="1">
        <w:r w:rsidR="006F5EC7" w:rsidRPr="00656EF9">
          <w:rPr>
            <w:rStyle w:val="Hiperveza"/>
            <w:color w:val="000000" w:themeColor="text1"/>
            <w:u w:val="none"/>
          </w:rPr>
          <w:t>90/11</w:t>
        </w:r>
      </w:hyperlink>
      <w:r w:rsidR="006F5EC7" w:rsidRPr="00656EF9">
        <w:rPr>
          <w:color w:val="000000" w:themeColor="text1"/>
        </w:rPr>
        <w:t>, </w:t>
      </w:r>
      <w:hyperlink r:id="rId13" w:history="1">
        <w:r w:rsidR="006F5EC7" w:rsidRPr="00656EF9">
          <w:rPr>
            <w:rStyle w:val="Hiperveza"/>
            <w:color w:val="000000" w:themeColor="text1"/>
            <w:u w:val="none"/>
          </w:rPr>
          <w:t>5/12</w:t>
        </w:r>
      </w:hyperlink>
      <w:r w:rsidR="006F5EC7" w:rsidRPr="00656EF9">
        <w:rPr>
          <w:color w:val="000000" w:themeColor="text1"/>
        </w:rPr>
        <w:t>, </w:t>
      </w:r>
      <w:hyperlink r:id="rId14" w:history="1">
        <w:r w:rsidR="006F5EC7" w:rsidRPr="00656EF9">
          <w:rPr>
            <w:rStyle w:val="Hiperveza"/>
            <w:color w:val="000000" w:themeColor="text1"/>
            <w:u w:val="none"/>
          </w:rPr>
          <w:t>16/12</w:t>
        </w:r>
      </w:hyperlink>
      <w:r w:rsidR="006F5EC7" w:rsidRPr="00656EF9">
        <w:rPr>
          <w:color w:val="000000" w:themeColor="text1"/>
        </w:rPr>
        <w:t>, </w:t>
      </w:r>
      <w:hyperlink r:id="rId15" w:history="1">
        <w:r w:rsidR="006F5EC7" w:rsidRPr="00656EF9">
          <w:rPr>
            <w:rStyle w:val="Hiperveza"/>
            <w:color w:val="000000" w:themeColor="text1"/>
            <w:u w:val="none"/>
          </w:rPr>
          <w:t>86/12</w:t>
        </w:r>
      </w:hyperlink>
      <w:r w:rsidR="006F5EC7" w:rsidRPr="00656EF9">
        <w:rPr>
          <w:color w:val="000000" w:themeColor="text1"/>
        </w:rPr>
        <w:t>, </w:t>
      </w:r>
      <w:hyperlink r:id="rId16" w:history="1">
        <w:r w:rsidR="006F5EC7" w:rsidRPr="00656EF9">
          <w:rPr>
            <w:rStyle w:val="Hiperveza"/>
            <w:color w:val="000000" w:themeColor="text1"/>
            <w:u w:val="none"/>
          </w:rPr>
          <w:t>126/12</w:t>
        </w:r>
      </w:hyperlink>
      <w:r w:rsidR="006F5EC7" w:rsidRPr="00656EF9">
        <w:rPr>
          <w:color w:val="000000" w:themeColor="text1"/>
        </w:rPr>
        <w:t>, </w:t>
      </w:r>
      <w:hyperlink r:id="rId17" w:history="1">
        <w:r w:rsidR="006F5EC7" w:rsidRPr="00656EF9">
          <w:rPr>
            <w:rStyle w:val="Hiperveza"/>
            <w:color w:val="000000" w:themeColor="text1"/>
            <w:u w:val="none"/>
          </w:rPr>
          <w:t>94/13</w:t>
        </w:r>
      </w:hyperlink>
      <w:r w:rsidR="006F5EC7" w:rsidRPr="00656EF9">
        <w:rPr>
          <w:color w:val="000000" w:themeColor="text1"/>
        </w:rPr>
        <w:t>, </w:t>
      </w:r>
      <w:hyperlink r:id="rId18" w:history="1">
        <w:r w:rsidR="006F5EC7" w:rsidRPr="00656EF9">
          <w:rPr>
            <w:rStyle w:val="Hiperveza"/>
            <w:color w:val="000000" w:themeColor="text1"/>
            <w:u w:val="none"/>
          </w:rPr>
          <w:t>152/14</w:t>
        </w:r>
      </w:hyperlink>
      <w:r w:rsidR="006F5EC7" w:rsidRPr="00656EF9">
        <w:rPr>
          <w:color w:val="000000" w:themeColor="text1"/>
        </w:rPr>
        <w:t>, </w:t>
      </w:r>
      <w:hyperlink r:id="rId19" w:history="1">
        <w:r w:rsidR="006F5EC7" w:rsidRPr="00656EF9">
          <w:rPr>
            <w:rStyle w:val="Hiperveza"/>
            <w:color w:val="000000" w:themeColor="text1"/>
            <w:u w:val="none"/>
          </w:rPr>
          <w:t>07/17</w:t>
        </w:r>
      </w:hyperlink>
      <w:r w:rsidR="006F5EC7" w:rsidRPr="00656EF9">
        <w:rPr>
          <w:color w:val="000000" w:themeColor="text1"/>
        </w:rPr>
        <w:t>, </w:t>
      </w:r>
      <w:hyperlink r:id="rId20" w:tgtFrame="_blank" w:history="1">
        <w:r w:rsidR="006F5EC7" w:rsidRPr="00656EF9">
          <w:rPr>
            <w:rStyle w:val="Hiperveza"/>
            <w:color w:val="000000" w:themeColor="text1"/>
            <w:u w:val="none"/>
          </w:rPr>
          <w:t>68/18</w:t>
        </w:r>
      </w:hyperlink>
      <w:r w:rsidR="006F5EC7" w:rsidRPr="00656EF9">
        <w:rPr>
          <w:color w:val="000000" w:themeColor="text1"/>
        </w:rPr>
        <w:t>, </w:t>
      </w:r>
      <w:hyperlink r:id="rId21" w:tgtFrame="_blank" w:history="1">
        <w:r w:rsidR="006F5EC7" w:rsidRPr="00656EF9">
          <w:rPr>
            <w:rStyle w:val="Hiperveza"/>
            <w:color w:val="000000" w:themeColor="text1"/>
            <w:u w:val="none"/>
          </w:rPr>
          <w:t>98/19</w:t>
        </w:r>
      </w:hyperlink>
      <w:r w:rsidR="006F5EC7" w:rsidRPr="00656EF9">
        <w:rPr>
          <w:color w:val="000000" w:themeColor="text1"/>
        </w:rPr>
        <w:t>, </w:t>
      </w:r>
      <w:hyperlink r:id="rId22" w:history="1">
        <w:r w:rsidR="006F5EC7" w:rsidRPr="00656EF9">
          <w:rPr>
            <w:rStyle w:val="Hiperveza"/>
            <w:color w:val="000000" w:themeColor="text1"/>
            <w:u w:val="none"/>
          </w:rPr>
          <w:t>64/20</w:t>
        </w:r>
      </w:hyperlink>
      <w:r w:rsidR="006F5EC7" w:rsidRPr="00656EF9">
        <w:t>)</w:t>
      </w:r>
      <w:r>
        <w:t xml:space="preserve">, kandidati trebaju ispunjavati i posebne uvjete prema </w:t>
      </w:r>
      <w:r w:rsidR="00FB26C5">
        <w:t>članku 29</w:t>
      </w:r>
      <w:r w:rsidR="006F5EC7" w:rsidRPr="00656EF9">
        <w:t>.  Pravilnika o odgovarajućoj vrsti obrazovanja učitelja i stručnih suradnika u osnovnoj</w:t>
      </w:r>
      <w:r w:rsidR="006F5EC7">
        <w:rPr>
          <w:rFonts w:eastAsia="Times New Roman" w:cs="Arial"/>
          <w:bCs/>
          <w:color w:val="000000"/>
          <w:lang w:eastAsia="hr-HR"/>
        </w:rPr>
        <w:t xml:space="preserve"> školi </w:t>
      </w:r>
      <w:r w:rsidR="00656EF9">
        <w:rPr>
          <w:rFonts w:eastAsia="Times New Roman" w:cs="Arial"/>
          <w:bCs/>
          <w:color w:val="000000"/>
          <w:lang w:eastAsia="hr-HR"/>
        </w:rPr>
        <w:t xml:space="preserve">  (</w:t>
      </w:r>
      <w:r w:rsidR="006F5EC7">
        <w:rPr>
          <w:rFonts w:eastAsia="Times New Roman" w:cs="Arial"/>
          <w:bCs/>
          <w:color w:val="000000"/>
          <w:lang w:eastAsia="hr-HR"/>
        </w:rPr>
        <w:t>NN 06/2019</w:t>
      </w:r>
      <w:r>
        <w:rPr>
          <w:rFonts w:eastAsia="Times New Roman" w:cs="Arial"/>
          <w:bCs/>
          <w:color w:val="000000"/>
          <w:lang w:eastAsia="hr-HR"/>
        </w:rPr>
        <w:t>., 75/2020.</w:t>
      </w:r>
      <w:r w:rsidR="006F5EC7">
        <w:rPr>
          <w:rFonts w:eastAsia="Times New Roman" w:cs="Arial"/>
          <w:bCs/>
          <w:color w:val="000000"/>
          <w:lang w:eastAsia="hr-HR"/>
        </w:rPr>
        <w:t>).</w:t>
      </w:r>
    </w:p>
    <w:p w:rsidR="00CE35FB" w:rsidRPr="001660FD" w:rsidRDefault="001F4BCA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color w:val="000000"/>
          <w:u w:val="single"/>
          <w:lang w:eastAsia="hr-HR"/>
        </w:rPr>
        <w:t> </w:t>
      </w:r>
      <w:r w:rsidR="001660FD"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4854E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12974" w:rsidRDefault="00182DA1" w:rsidP="00112974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U </w:t>
      </w:r>
      <w:r w:rsidRPr="001D7041">
        <w:rPr>
          <w:rFonts w:eastAsia="Times New Roman" w:cs="Arial"/>
          <w:color w:val="000000"/>
          <w:lang w:eastAsia="hr-HR"/>
        </w:rPr>
        <w:t>vlastoručno potpisanoj molbi potrebno je navesti osobno ime, adresu stanovanja, broj telefona od</w:t>
      </w:r>
      <w:r w:rsidR="0090489E">
        <w:rPr>
          <w:rFonts w:eastAsia="Times New Roman" w:cs="Arial"/>
          <w:color w:val="000000"/>
          <w:lang w:eastAsia="hr-HR"/>
        </w:rPr>
        <w:t>nosno mobitela</w:t>
      </w:r>
      <w:r w:rsidR="001C78E1">
        <w:rPr>
          <w:rFonts w:eastAsia="Times New Roman" w:cs="Arial"/>
          <w:color w:val="000000"/>
          <w:lang w:eastAsia="hr-HR"/>
        </w:rPr>
        <w:t>, e-mail adresu</w:t>
      </w:r>
      <w:r w:rsidR="0090489E" w:rsidRPr="00A75BA7">
        <w:rPr>
          <w:rFonts w:eastAsia="Times New Roman" w:cs="Arial"/>
          <w:color w:val="000000"/>
          <w:lang w:eastAsia="hr-HR"/>
        </w:rPr>
        <w:t xml:space="preserve"> te naziv radnog mjesta na koje se kandidat prijavljuje.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Na natječaj se mogu javiti muške i ženske osobe u skladu sa Zakonom o ravnopravnost</w:t>
      </w:r>
      <w:r>
        <w:rPr>
          <w:rFonts w:eastAsia="Times New Roman" w:cs="Arial"/>
          <w:color w:val="000000"/>
          <w:lang w:eastAsia="hr-HR"/>
        </w:rPr>
        <w:t>i spolova (Narodne novine 82/08 i</w:t>
      </w:r>
      <w:r w:rsidR="003D10EE">
        <w:rPr>
          <w:rFonts w:eastAsia="Times New Roman" w:cs="Arial"/>
          <w:color w:val="000000"/>
          <w:lang w:eastAsia="hr-HR"/>
        </w:rPr>
        <w:t xml:space="preserve"> 69/17</w:t>
      </w:r>
      <w:r w:rsidRPr="001D7041">
        <w:rPr>
          <w:rFonts w:eastAsia="Times New Roman" w:cs="Arial"/>
          <w:color w:val="000000"/>
          <w:lang w:eastAsia="hr-HR"/>
        </w:rPr>
        <w:t>)</w:t>
      </w:r>
      <w:r w:rsidR="00723406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</w:t>
      </w:r>
      <w:r w:rsidR="00406664">
        <w:rPr>
          <w:rFonts w:cs="Times New Roman"/>
        </w:rPr>
        <w:t xml:space="preserve">(Narodne novine br. 121/17, 98/19, 84/21) </w:t>
      </w:r>
      <w:r w:rsidRPr="004D0C39">
        <w:rPr>
          <w:rFonts w:cs="Times New Roman"/>
        </w:rPr>
        <w:t xml:space="preserve">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lastRenderedPageBreak/>
        <w:t>Kandidat/kandidatkinja koji se pozivaju na prednost pri zapošljavanju sukladno čl.9. Zakona o profesionalnoj rehabilitaciji i zapošljavanju osoba sa inval</w:t>
      </w:r>
      <w:r w:rsidR="00375093">
        <w:rPr>
          <w:rFonts w:eastAsia="Times New Roman" w:cs="Arial"/>
          <w:color w:val="000000"/>
          <w:lang w:eastAsia="hr-HR"/>
        </w:rPr>
        <w:t>iditetom (NN157/13, 152/14, 39</w:t>
      </w:r>
      <w:r>
        <w:rPr>
          <w:rFonts w:eastAsia="Times New Roman" w:cs="Arial"/>
          <w:color w:val="000000"/>
          <w:lang w:eastAsia="hr-HR"/>
        </w:rPr>
        <w:t>/18</w:t>
      </w:r>
      <w:r w:rsidR="00375093">
        <w:rPr>
          <w:rFonts w:eastAsia="Times New Roman" w:cs="Arial"/>
          <w:color w:val="000000"/>
          <w:lang w:eastAsia="hr-HR"/>
        </w:rPr>
        <w:t xml:space="preserve"> i 32/20</w:t>
      </w:r>
      <w:r>
        <w:rPr>
          <w:rFonts w:eastAsia="Times New Roman" w:cs="Arial"/>
          <w:color w:val="000000"/>
          <w:lang w:eastAsia="hr-HR"/>
        </w:rPr>
        <w:t>) dužni su u prijavi na natječaj pozvati se na to pravo, te osim dokaza o ispunjavanju traženih uvjeta natječaja priložiti dokaz o utvrđenom statusu osobe sa invaliditetom.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vojnih i civilnih invalida (NN 33/92, 57/92, 77/92, 27/93, 02/94, 76/94,</w:t>
      </w:r>
      <w:r w:rsidR="00B04F5F">
        <w:rPr>
          <w:rFonts w:eastAsia="Times New Roman" w:cs="Arial"/>
          <w:color w:val="000000"/>
          <w:lang w:eastAsia="hr-HR"/>
        </w:rPr>
        <w:t xml:space="preserve"> 108/95, 108/96, 82/01, 103/03,</w:t>
      </w:r>
      <w:r>
        <w:rPr>
          <w:rFonts w:eastAsia="Times New Roman" w:cs="Arial"/>
          <w:color w:val="000000"/>
          <w:lang w:eastAsia="hr-HR"/>
        </w:rPr>
        <w:t xml:space="preserve"> 148/13</w:t>
      </w:r>
      <w:r w:rsidR="00B04F5F">
        <w:rPr>
          <w:rFonts w:eastAsia="Times New Roman" w:cs="Arial"/>
          <w:color w:val="000000"/>
          <w:lang w:eastAsia="hr-HR"/>
        </w:rPr>
        <w:t xml:space="preserve"> i 98/19</w:t>
      </w:r>
      <w:r>
        <w:rPr>
          <w:rFonts w:eastAsia="Times New Roman" w:cs="Arial"/>
          <w:color w:val="000000"/>
          <w:lang w:eastAsia="hr-HR"/>
        </w:rPr>
        <w:t xml:space="preserve">) </w:t>
      </w:r>
      <w:r w:rsidR="00F332D9">
        <w:rPr>
          <w:rFonts w:eastAsia="Times New Roman" w:cs="Arial"/>
          <w:color w:val="000000"/>
          <w:lang w:eastAsia="hr-HR"/>
        </w:rPr>
        <w:t xml:space="preserve"> </w:t>
      </w:r>
      <w:r>
        <w:rPr>
          <w:rFonts w:eastAsia="Times New Roman" w:cs="Arial"/>
          <w:color w:val="000000"/>
          <w:lang w:eastAsia="hr-HR"/>
        </w:rPr>
        <w:t>dužni su u prijavi priložiti osim dokaza o ispunjavanju traženih uvjeta natječaja i potvrdu o statusu vojnog/civilnog invalida rata.</w:t>
      </w:r>
    </w:p>
    <w:p w:rsidR="00E26445" w:rsidRDefault="00E26445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E26445" w:rsidRDefault="00E26445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ostvaruju pravo prednosti pri zapošljavanju u skladu s člankom 48. Zakona o civilnim stradalnicima iz Domovinskog rata (Narodne novine br. 84/21), uz prijavu na natječaj dužne su u prijavi na natječaj pozvati se na to pravo i uz prijavu dostaviti i dokaze iz stavka 1., članka 49. Zakona o civilnim stradalnicima iz Dom</w:t>
      </w:r>
      <w:r w:rsidR="00C03E3A">
        <w:rPr>
          <w:rFonts w:eastAsia="Times New Roman" w:cs="Arial"/>
          <w:color w:val="000000"/>
          <w:lang w:eastAsia="hr-HR"/>
        </w:rPr>
        <w:t xml:space="preserve">ovinskog rata: </w:t>
      </w:r>
    </w:p>
    <w:p w:rsidR="00C03E3A" w:rsidRDefault="00D476EA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hyperlink r:id="rId24" w:history="1">
        <w:r w:rsidR="00C03E3A" w:rsidRPr="00483D30">
          <w:rPr>
            <w:rStyle w:val="Hiperveza"/>
            <w:rFonts w:eastAsia="Times New Roman" w:cs="Arial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03E3A" w:rsidRDefault="00C03E3A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723406" w:rsidRPr="004D0C39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kandidat/kinja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E31A0C" w:rsidRDefault="00E31A0C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E31A0C" w:rsidRDefault="00E31A0C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>
        <w:rPr>
          <w:rFonts w:eastAsia="Times New Roman" w:cs="Arial"/>
          <w:color w:val="000000"/>
          <w:lang w:eastAsia="hr-HR"/>
        </w:rPr>
        <w:t xml:space="preserve">Ugovor o radu sklapa se na neodređeno vrijeme uz probni rad u trajanju od dva mjeseca u skladu s člankom </w:t>
      </w:r>
      <w:r w:rsidR="007B05A4">
        <w:rPr>
          <w:rFonts w:eastAsia="Times New Roman" w:cs="Arial"/>
          <w:color w:val="000000"/>
          <w:lang w:eastAsia="hr-HR"/>
        </w:rPr>
        <w:t>7., stavkom 1., točkom 5. Pravilnika o načinu i postupku zapošljavanja u Osnovnoj školi Vrbani.</w:t>
      </w:r>
    </w:p>
    <w:p w:rsidR="00263325" w:rsidRPr="004D0C39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F4BCA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</w:t>
      </w:r>
      <w:r w:rsidR="00962432" w:rsidRPr="004D0C39">
        <w:rPr>
          <w:rFonts w:eastAsia="Times New Roman" w:cs="Arial"/>
          <w:color w:val="000000"/>
          <w:lang w:eastAsia="hr-HR"/>
        </w:rPr>
        <w:t xml:space="preserve"> (8) </w:t>
      </w:r>
      <w:r w:rsidR="001323DB">
        <w:rPr>
          <w:rFonts w:eastAsia="Times New Roman" w:cs="Arial"/>
          <w:color w:val="000000"/>
          <w:lang w:eastAsia="hr-HR"/>
        </w:rPr>
        <w:t>dana od dana objave natječaja zaključno s 19.09.2024.</w:t>
      </w:r>
    </w:p>
    <w:p w:rsidR="0090489E" w:rsidRDefault="0090489E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47CB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 xml:space="preserve">Prijave 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>s dokazima o ispunjavanju uvjeta dostaviti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poštom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 xml:space="preserve"> na adresu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 w:rsidR="0051716A"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>, Zagre</w:t>
      </w:r>
      <w:r w:rsidR="002B326F" w:rsidRPr="004D0C39">
        <w:rPr>
          <w:rFonts w:eastAsia="Times New Roman" w:cs="Arial"/>
          <w:color w:val="000000"/>
          <w:lang w:eastAsia="hr-HR"/>
        </w:rPr>
        <w:t xml:space="preserve">b, </w:t>
      </w:r>
      <w:r w:rsidR="0051716A">
        <w:rPr>
          <w:rFonts w:eastAsia="Times New Roman" w:cs="Arial"/>
          <w:color w:val="000000"/>
          <w:lang w:eastAsia="hr-HR"/>
        </w:rPr>
        <w:t>Listopadska 8</w:t>
      </w:r>
      <w:r w:rsidR="002B326F" w:rsidRPr="004D0C39">
        <w:rPr>
          <w:rFonts w:eastAsia="Times New Roman" w:cs="Arial"/>
          <w:color w:val="000000"/>
          <w:lang w:eastAsia="hr-HR"/>
        </w:rPr>
        <w:t>, s naznakom „Z</w:t>
      </w:r>
      <w:r w:rsidRPr="004D0C39">
        <w:rPr>
          <w:rFonts w:eastAsia="Times New Roman" w:cs="Arial"/>
          <w:color w:val="000000"/>
          <w:lang w:eastAsia="hr-HR"/>
        </w:rPr>
        <w:t>a natječaj“.</w:t>
      </w:r>
      <w:r w:rsidR="00B103B9" w:rsidRPr="004D0C39">
        <w:rPr>
          <w:rFonts w:eastAsia="Times New Roman" w:cs="Arial"/>
          <w:color w:val="000000"/>
          <w:lang w:eastAsia="hr-HR"/>
        </w:rPr>
        <w:t xml:space="preserve"> </w:t>
      </w:r>
    </w:p>
    <w:sectPr w:rsidR="00E647CB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EA" w:rsidRDefault="00D476EA" w:rsidP="00962432">
      <w:pPr>
        <w:spacing w:after="0" w:line="240" w:lineRule="auto"/>
      </w:pPr>
      <w:r>
        <w:separator/>
      </w:r>
    </w:p>
  </w:endnote>
  <w:endnote w:type="continuationSeparator" w:id="0">
    <w:p w:rsidR="00D476EA" w:rsidRDefault="00D476EA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EA" w:rsidRDefault="00D476EA" w:rsidP="00962432">
      <w:pPr>
        <w:spacing w:after="0" w:line="240" w:lineRule="auto"/>
      </w:pPr>
      <w:r>
        <w:separator/>
      </w:r>
    </w:p>
  </w:footnote>
  <w:footnote w:type="continuationSeparator" w:id="0">
    <w:p w:rsidR="00D476EA" w:rsidRDefault="00D476EA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720F6"/>
    <w:rsid w:val="0009480B"/>
    <w:rsid w:val="000E2D49"/>
    <w:rsid w:val="000F2D94"/>
    <w:rsid w:val="0010671D"/>
    <w:rsid w:val="00112974"/>
    <w:rsid w:val="001150A3"/>
    <w:rsid w:val="001323DB"/>
    <w:rsid w:val="00133560"/>
    <w:rsid w:val="00141CD5"/>
    <w:rsid w:val="0014280E"/>
    <w:rsid w:val="00160CFE"/>
    <w:rsid w:val="001660FD"/>
    <w:rsid w:val="00182DA1"/>
    <w:rsid w:val="001C5306"/>
    <w:rsid w:val="001C78E1"/>
    <w:rsid w:val="001D7041"/>
    <w:rsid w:val="001E6F54"/>
    <w:rsid w:val="001F2881"/>
    <w:rsid w:val="001F4BCA"/>
    <w:rsid w:val="001F7552"/>
    <w:rsid w:val="00263325"/>
    <w:rsid w:val="002B326F"/>
    <w:rsid w:val="002D4834"/>
    <w:rsid w:val="002D780F"/>
    <w:rsid w:val="002F0960"/>
    <w:rsid w:val="00325385"/>
    <w:rsid w:val="00371014"/>
    <w:rsid w:val="00375093"/>
    <w:rsid w:val="003803D1"/>
    <w:rsid w:val="00382255"/>
    <w:rsid w:val="003A58C4"/>
    <w:rsid w:val="003A6E97"/>
    <w:rsid w:val="003C3BFC"/>
    <w:rsid w:val="003D10EE"/>
    <w:rsid w:val="003E6E1F"/>
    <w:rsid w:val="00406664"/>
    <w:rsid w:val="004209CE"/>
    <w:rsid w:val="0042294D"/>
    <w:rsid w:val="0044031C"/>
    <w:rsid w:val="004854EB"/>
    <w:rsid w:val="004C76AA"/>
    <w:rsid w:val="004D0C39"/>
    <w:rsid w:val="004E176A"/>
    <w:rsid w:val="0051716A"/>
    <w:rsid w:val="00555512"/>
    <w:rsid w:val="0055564C"/>
    <w:rsid w:val="00575FAC"/>
    <w:rsid w:val="00603B38"/>
    <w:rsid w:val="00621907"/>
    <w:rsid w:val="00627F31"/>
    <w:rsid w:val="00656EF9"/>
    <w:rsid w:val="00664AEA"/>
    <w:rsid w:val="00671DED"/>
    <w:rsid w:val="00680989"/>
    <w:rsid w:val="00685BFE"/>
    <w:rsid w:val="00694C78"/>
    <w:rsid w:val="006957BF"/>
    <w:rsid w:val="006B5473"/>
    <w:rsid w:val="006F5EC7"/>
    <w:rsid w:val="006F7921"/>
    <w:rsid w:val="00703763"/>
    <w:rsid w:val="00723406"/>
    <w:rsid w:val="0073363A"/>
    <w:rsid w:val="007831E3"/>
    <w:rsid w:val="00793DF7"/>
    <w:rsid w:val="007B05A4"/>
    <w:rsid w:val="007E05A4"/>
    <w:rsid w:val="007F68CA"/>
    <w:rsid w:val="00801A2C"/>
    <w:rsid w:val="008667D2"/>
    <w:rsid w:val="008A48E0"/>
    <w:rsid w:val="008D46ED"/>
    <w:rsid w:val="008D4F72"/>
    <w:rsid w:val="008D59D9"/>
    <w:rsid w:val="0090489E"/>
    <w:rsid w:val="00913090"/>
    <w:rsid w:val="00917987"/>
    <w:rsid w:val="009305E7"/>
    <w:rsid w:val="00962432"/>
    <w:rsid w:val="009B1AFB"/>
    <w:rsid w:val="009C4E4D"/>
    <w:rsid w:val="009F7D98"/>
    <w:rsid w:val="00A676CA"/>
    <w:rsid w:val="00A67F2B"/>
    <w:rsid w:val="00A71D3F"/>
    <w:rsid w:val="00A75BA7"/>
    <w:rsid w:val="00AA6F2E"/>
    <w:rsid w:val="00AC1D37"/>
    <w:rsid w:val="00AC6656"/>
    <w:rsid w:val="00AD0120"/>
    <w:rsid w:val="00AE2BC7"/>
    <w:rsid w:val="00B0224B"/>
    <w:rsid w:val="00B04F5F"/>
    <w:rsid w:val="00B103B9"/>
    <w:rsid w:val="00B1645F"/>
    <w:rsid w:val="00B37B57"/>
    <w:rsid w:val="00B57571"/>
    <w:rsid w:val="00B7191F"/>
    <w:rsid w:val="00BA5E2C"/>
    <w:rsid w:val="00C03E3A"/>
    <w:rsid w:val="00C3007A"/>
    <w:rsid w:val="00C35B8B"/>
    <w:rsid w:val="00C72B16"/>
    <w:rsid w:val="00CB025D"/>
    <w:rsid w:val="00CB497D"/>
    <w:rsid w:val="00CE1C43"/>
    <w:rsid w:val="00CE35FB"/>
    <w:rsid w:val="00CE3988"/>
    <w:rsid w:val="00D17224"/>
    <w:rsid w:val="00D476EA"/>
    <w:rsid w:val="00D557DF"/>
    <w:rsid w:val="00D75342"/>
    <w:rsid w:val="00DA1873"/>
    <w:rsid w:val="00DA71BA"/>
    <w:rsid w:val="00DB0611"/>
    <w:rsid w:val="00DC2232"/>
    <w:rsid w:val="00DD2B60"/>
    <w:rsid w:val="00DE53F2"/>
    <w:rsid w:val="00E26445"/>
    <w:rsid w:val="00E31A0C"/>
    <w:rsid w:val="00E43574"/>
    <w:rsid w:val="00E50257"/>
    <w:rsid w:val="00E54EEF"/>
    <w:rsid w:val="00E60415"/>
    <w:rsid w:val="00E647CB"/>
    <w:rsid w:val="00E7045D"/>
    <w:rsid w:val="00E70FF9"/>
    <w:rsid w:val="00E7231A"/>
    <w:rsid w:val="00E77D75"/>
    <w:rsid w:val="00E9237F"/>
    <w:rsid w:val="00ED7626"/>
    <w:rsid w:val="00EE04E2"/>
    <w:rsid w:val="00EE2724"/>
    <w:rsid w:val="00EE75C2"/>
    <w:rsid w:val="00F23412"/>
    <w:rsid w:val="00F2389F"/>
    <w:rsid w:val="00F30D4E"/>
    <w:rsid w:val="00F332D9"/>
    <w:rsid w:val="00FA59BC"/>
    <w:rsid w:val="00FA6E27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FD75"/>
  <w15:docId w15:val="{0322B64D-AC3A-418F-A7FE-ACF1D08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9C15-6D0B-4A7E-9C0C-174DC031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1098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41</cp:revision>
  <cp:lastPrinted>2019-02-25T09:25:00Z</cp:lastPrinted>
  <dcterms:created xsi:type="dcterms:W3CDTF">2020-10-26T10:30:00Z</dcterms:created>
  <dcterms:modified xsi:type="dcterms:W3CDTF">2024-09-11T06:21:00Z</dcterms:modified>
</cp:coreProperties>
</file>