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382255" w:rsidRDefault="000F2D94" w:rsidP="00E60415">
      <w:pPr>
        <w:spacing w:after="0" w:line="240" w:lineRule="auto"/>
        <w:jc w:val="both"/>
        <w:rPr>
          <w:rFonts w:cs="Arial"/>
          <w:color w:val="FF0000"/>
          <w:lang w:val="nl-NL"/>
        </w:rPr>
      </w:pPr>
      <w:r w:rsidRPr="004D0C39">
        <w:rPr>
          <w:rFonts w:cs="Arial"/>
          <w:lang w:val="nl-NL"/>
        </w:rPr>
        <w:t xml:space="preserve">KLASA: </w:t>
      </w:r>
      <w:r w:rsidRPr="00382255">
        <w:rPr>
          <w:rFonts w:cs="Arial"/>
          <w:color w:val="FF0000"/>
          <w:lang w:val="nl-NL"/>
        </w:rPr>
        <w:t>1</w:t>
      </w:r>
      <w:r w:rsidR="006F5EC7" w:rsidRPr="00382255">
        <w:rPr>
          <w:rFonts w:cs="Arial"/>
          <w:color w:val="FF0000"/>
          <w:lang w:val="nl-NL"/>
        </w:rPr>
        <w:t>12</w:t>
      </w:r>
      <w:r w:rsidRPr="00382255">
        <w:rPr>
          <w:rFonts w:cs="Arial"/>
          <w:color w:val="FF0000"/>
          <w:lang w:val="nl-NL"/>
        </w:rPr>
        <w:t>-0</w:t>
      </w:r>
      <w:r w:rsidR="0082731A">
        <w:rPr>
          <w:rFonts w:cs="Arial"/>
          <w:color w:val="FF0000"/>
          <w:lang w:val="nl-NL"/>
        </w:rPr>
        <w:t>2/25</w:t>
      </w:r>
      <w:r w:rsidRPr="00382255">
        <w:rPr>
          <w:rFonts w:cs="Arial"/>
          <w:color w:val="FF0000"/>
          <w:lang w:val="nl-NL"/>
        </w:rPr>
        <w:t>-0</w:t>
      </w:r>
      <w:r w:rsidR="00E50257" w:rsidRPr="00382255">
        <w:rPr>
          <w:rFonts w:cs="Arial"/>
          <w:color w:val="FF0000"/>
          <w:lang w:val="nl-NL"/>
        </w:rPr>
        <w:t>1</w:t>
      </w:r>
      <w:r w:rsidR="0082731A">
        <w:rPr>
          <w:rFonts w:cs="Arial"/>
          <w:color w:val="FF0000"/>
          <w:lang w:val="nl-NL"/>
        </w:rPr>
        <w:t>/21</w:t>
      </w:r>
    </w:p>
    <w:p w:rsidR="000F2D94" w:rsidRPr="00382255" w:rsidRDefault="00E50257" w:rsidP="00E60415">
      <w:pPr>
        <w:spacing w:after="0" w:line="240" w:lineRule="auto"/>
        <w:jc w:val="both"/>
        <w:rPr>
          <w:rFonts w:cs="Arial"/>
          <w:color w:val="FF0000"/>
          <w:lang w:val="nl-NL"/>
        </w:rPr>
      </w:pPr>
      <w:r w:rsidRPr="00382255">
        <w:rPr>
          <w:rFonts w:cs="Arial"/>
          <w:color w:val="FF0000"/>
          <w:lang w:val="nl-NL"/>
        </w:rPr>
        <w:t>URBROJ: 251-320</w:t>
      </w:r>
      <w:r w:rsidR="0082731A">
        <w:rPr>
          <w:rFonts w:cs="Arial"/>
          <w:color w:val="FF0000"/>
          <w:lang w:val="nl-NL"/>
        </w:rPr>
        <w:t>/25</w:t>
      </w:r>
      <w:r w:rsidR="008D4F72" w:rsidRPr="00382255">
        <w:rPr>
          <w:rFonts w:cs="Arial"/>
          <w:color w:val="FF0000"/>
          <w:lang w:val="nl-NL"/>
        </w:rPr>
        <w:t>-</w:t>
      </w:r>
      <w:r w:rsidR="0055564C" w:rsidRPr="00382255">
        <w:rPr>
          <w:rFonts w:cs="Arial"/>
          <w:color w:val="FF0000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EA3032">
        <w:rPr>
          <w:rFonts w:cs="Arial"/>
          <w:lang w:val="nl-NL"/>
        </w:rPr>
        <w:t>22</w:t>
      </w:r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</w:t>
      </w:r>
      <w:r w:rsidR="00EA3032">
        <w:rPr>
          <w:rFonts w:cs="Arial"/>
          <w:lang w:val="nl-NL"/>
        </w:rPr>
        <w:t>rujna 2025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="00382255">
        <w:rPr>
          <w:rFonts w:eastAsia="Times New Roman" w:cs="Arial"/>
          <w:bCs/>
          <w:color w:val="000000"/>
          <w:lang w:eastAsia="hr-HR"/>
        </w:rPr>
        <w:t>, 151/22, 155/23, 156/23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1323DB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 xml:space="preserve">STRUČNI SURADNIK/ICA - </w:t>
      </w:r>
      <w:r w:rsidR="00B1645F">
        <w:rPr>
          <w:rFonts w:eastAsia="Times New Roman" w:cs="Arial"/>
          <w:b/>
          <w:bCs/>
          <w:color w:val="000000"/>
          <w:lang w:eastAsia="hr-HR"/>
        </w:rPr>
        <w:t>PSIHOLOG/INJA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B1645F">
        <w:rPr>
          <w:rFonts w:eastAsia="Times New Roman" w:cs="Arial"/>
          <w:bCs/>
          <w:color w:val="000000"/>
          <w:lang w:eastAsia="hr-HR"/>
        </w:rPr>
        <w:t>/ica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  <w:r w:rsidR="00C3007A">
        <w:rPr>
          <w:rFonts w:eastAsia="Times New Roman" w:cs="Arial"/>
          <w:bCs/>
          <w:color w:val="000000"/>
          <w:lang w:eastAsia="hr-HR"/>
        </w:rPr>
        <w:t>(40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FB26C5">
        <w:t>članku 29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</w:t>
      </w:r>
      <w:r w:rsidR="001C78E1">
        <w:rPr>
          <w:rFonts w:eastAsia="Times New Roman" w:cs="Arial"/>
          <w:color w:val="000000"/>
          <w:lang w:eastAsia="hr-HR"/>
        </w:rPr>
        <w:t>, e-mail adresu</w:t>
      </w:r>
      <w:r w:rsidR="0090489E" w:rsidRPr="00A75BA7">
        <w:rPr>
          <w:rFonts w:eastAsia="Times New Roman" w:cs="Arial"/>
          <w:color w:val="000000"/>
          <w:lang w:eastAsia="hr-HR"/>
        </w:rPr>
        <w:t xml:space="preserve">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</w:t>
      </w:r>
      <w:r w:rsidR="00406664">
        <w:rPr>
          <w:rFonts w:cs="Times New Roman"/>
        </w:rPr>
        <w:t xml:space="preserve">(Narodne novine br. 121/17, 98/19, 84/21) </w:t>
      </w:r>
      <w:r w:rsidRPr="004D0C39">
        <w:rPr>
          <w:rFonts w:cs="Times New Roman"/>
        </w:rPr>
        <w:t xml:space="preserve">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</w:t>
      </w:r>
      <w:r w:rsidR="00375093">
        <w:rPr>
          <w:rFonts w:eastAsia="Times New Roman" w:cs="Arial"/>
          <w:color w:val="000000"/>
          <w:lang w:eastAsia="hr-HR"/>
        </w:rPr>
        <w:t>iditetom (NN157/13, 152/14, 39</w:t>
      </w:r>
      <w:r>
        <w:rPr>
          <w:rFonts w:eastAsia="Times New Roman" w:cs="Arial"/>
          <w:color w:val="000000"/>
          <w:lang w:eastAsia="hr-HR"/>
        </w:rPr>
        <w:t>/18</w:t>
      </w:r>
      <w:r w:rsidR="00375093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</w:t>
      </w:r>
      <w:r w:rsidR="00B04F5F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B04F5F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 xml:space="preserve">) </w:t>
      </w:r>
      <w:r w:rsidR="00F332D9">
        <w:rPr>
          <w:rFonts w:eastAsia="Times New Roman" w:cs="Arial"/>
          <w:color w:val="000000"/>
          <w:lang w:eastAsia="hr-HR"/>
        </w:rPr>
        <w:t xml:space="preserve"> </w:t>
      </w:r>
      <w:r>
        <w:rPr>
          <w:rFonts w:eastAsia="Times New Roman" w:cs="Arial"/>
          <w:color w:val="000000"/>
          <w:lang w:eastAsia="hr-HR"/>
        </w:rPr>
        <w:t>dužni su u prijavi priložiti osim dokaza o ispunjavanju traženih uvjeta natječaja i potvrdu o statusu vojnog/civilnog invalida rata.</w:t>
      </w: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ostvaruju pravo prednosti pri zapošljavanju u skladu s člankom 48. Zakona o civilnim stradalnicima iz Domovinskog rata (Narodne novine br. 84/21), uz prijavu na natječaj dužne su u prijavi na natječaj pozvati se na to pravo i uz prijavu dostaviti i dokaze iz stavka 1., članka 49. Zakona o civilnim stradalnicima iz Dom</w:t>
      </w:r>
      <w:r w:rsidR="00C03E3A">
        <w:rPr>
          <w:rFonts w:eastAsia="Times New Roman" w:cs="Arial"/>
          <w:color w:val="000000"/>
          <w:lang w:eastAsia="hr-HR"/>
        </w:rPr>
        <w:t xml:space="preserve">ovinskog rata: </w:t>
      </w:r>
    </w:p>
    <w:p w:rsidR="00C03E3A" w:rsidRDefault="00E00A8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hyperlink r:id="rId24" w:history="1">
        <w:r w:rsidR="00C03E3A" w:rsidRPr="00483D30">
          <w:rPr>
            <w:rStyle w:val="Hiperveza"/>
            <w:rFonts w:eastAsia="Times New Roman" w:cs="Arial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03E3A" w:rsidRDefault="00C03E3A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E31A0C" w:rsidRDefault="00E31A0C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31A0C" w:rsidRDefault="00EA3032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>
        <w:rPr>
          <w:rFonts w:eastAsia="Times New Roman" w:cs="Arial"/>
          <w:color w:val="000000"/>
          <w:lang w:eastAsia="hr-HR"/>
        </w:rPr>
        <w:t xml:space="preserve">Ugovor o radu sklapa se na </w:t>
      </w:r>
      <w:r w:rsidR="00E31A0C">
        <w:rPr>
          <w:rFonts w:eastAsia="Times New Roman" w:cs="Arial"/>
          <w:color w:val="000000"/>
          <w:lang w:eastAsia="hr-HR"/>
        </w:rPr>
        <w:t xml:space="preserve">određeno vrijeme uz probni rad u trajanju od dva mjeseca u skladu s člankom </w:t>
      </w:r>
      <w:r w:rsidR="007B05A4">
        <w:rPr>
          <w:rFonts w:eastAsia="Times New Roman" w:cs="Arial"/>
          <w:color w:val="000000"/>
          <w:lang w:eastAsia="hr-HR"/>
        </w:rPr>
        <w:t>7., stavkom 1., točkom 5.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="001323DB">
        <w:rPr>
          <w:rFonts w:eastAsia="Times New Roman" w:cs="Arial"/>
          <w:color w:val="000000"/>
          <w:lang w:eastAsia="hr-HR"/>
        </w:rPr>
        <w:t>dana od dana</w:t>
      </w:r>
      <w:r w:rsidR="00EA3032">
        <w:rPr>
          <w:rFonts w:eastAsia="Times New Roman" w:cs="Arial"/>
          <w:color w:val="000000"/>
          <w:lang w:eastAsia="hr-HR"/>
        </w:rPr>
        <w:t xml:space="preserve"> objave natječaja zaključno s 30.09.2025</w:t>
      </w:r>
      <w:r w:rsidR="001323DB">
        <w:rPr>
          <w:rFonts w:eastAsia="Times New Roman" w:cs="Arial"/>
          <w:color w:val="000000"/>
          <w:lang w:eastAsia="hr-HR"/>
        </w:rPr>
        <w:t>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</w:p>
    <w:p w:rsidR="00880F6A" w:rsidRDefault="00880F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880F6A" w:rsidRDefault="00880F6A" w:rsidP="00880F6A">
      <w:pPr>
        <w:shd w:val="clear" w:color="auto" w:fill="FFFFFF"/>
        <w:spacing w:before="100" w:beforeAutospacing="1" w:after="100" w:afterAutospacing="1" w:line="240" w:lineRule="auto"/>
        <w:ind w:left="7080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Ravnatelj </w:t>
      </w:r>
    </w:p>
    <w:p w:rsidR="00880F6A" w:rsidRPr="004D0C39" w:rsidRDefault="00880F6A" w:rsidP="00880F6A">
      <w:pPr>
        <w:shd w:val="clear" w:color="auto" w:fill="FFFFFF"/>
        <w:spacing w:before="100" w:beforeAutospacing="1" w:after="100" w:afterAutospacing="1" w:line="240" w:lineRule="auto"/>
        <w:ind w:left="7080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Mislav</w:t>
      </w:r>
      <w:bookmarkStart w:id="0" w:name="_GoBack"/>
      <w:bookmarkEnd w:id="0"/>
      <w:r>
        <w:rPr>
          <w:rFonts w:eastAsia="Times New Roman" w:cs="Arial"/>
          <w:color w:val="000000"/>
          <w:lang w:eastAsia="hr-HR"/>
        </w:rPr>
        <w:t xml:space="preserve"> Batarelo</w:t>
      </w:r>
    </w:p>
    <w:sectPr w:rsidR="00880F6A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86" w:rsidRDefault="00E00A86" w:rsidP="00962432">
      <w:pPr>
        <w:spacing w:after="0" w:line="240" w:lineRule="auto"/>
      </w:pPr>
      <w:r>
        <w:separator/>
      </w:r>
    </w:p>
  </w:endnote>
  <w:endnote w:type="continuationSeparator" w:id="0">
    <w:p w:rsidR="00E00A86" w:rsidRDefault="00E00A86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86" w:rsidRDefault="00E00A86" w:rsidP="00962432">
      <w:pPr>
        <w:spacing w:after="0" w:line="240" w:lineRule="auto"/>
      </w:pPr>
      <w:r>
        <w:separator/>
      </w:r>
    </w:p>
  </w:footnote>
  <w:footnote w:type="continuationSeparator" w:id="0">
    <w:p w:rsidR="00E00A86" w:rsidRDefault="00E00A86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9480B"/>
    <w:rsid w:val="000E2D49"/>
    <w:rsid w:val="000F2D94"/>
    <w:rsid w:val="0010671D"/>
    <w:rsid w:val="00112974"/>
    <w:rsid w:val="001150A3"/>
    <w:rsid w:val="001323DB"/>
    <w:rsid w:val="00133560"/>
    <w:rsid w:val="00141CD5"/>
    <w:rsid w:val="0014280E"/>
    <w:rsid w:val="00160CFE"/>
    <w:rsid w:val="001660FD"/>
    <w:rsid w:val="00182DA1"/>
    <w:rsid w:val="001C5306"/>
    <w:rsid w:val="001C78E1"/>
    <w:rsid w:val="001D7041"/>
    <w:rsid w:val="001E6F54"/>
    <w:rsid w:val="001F2881"/>
    <w:rsid w:val="001F4BCA"/>
    <w:rsid w:val="001F7552"/>
    <w:rsid w:val="00263325"/>
    <w:rsid w:val="002B326F"/>
    <w:rsid w:val="002D4834"/>
    <w:rsid w:val="002D780F"/>
    <w:rsid w:val="002F0960"/>
    <w:rsid w:val="00325385"/>
    <w:rsid w:val="00371014"/>
    <w:rsid w:val="00375093"/>
    <w:rsid w:val="003803D1"/>
    <w:rsid w:val="00382255"/>
    <w:rsid w:val="003A58C4"/>
    <w:rsid w:val="003A6E97"/>
    <w:rsid w:val="003C3BFC"/>
    <w:rsid w:val="003D10EE"/>
    <w:rsid w:val="003E6E1F"/>
    <w:rsid w:val="00406664"/>
    <w:rsid w:val="004209C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64AEA"/>
    <w:rsid w:val="00671DED"/>
    <w:rsid w:val="00680989"/>
    <w:rsid w:val="00685BFE"/>
    <w:rsid w:val="00694C78"/>
    <w:rsid w:val="006957BF"/>
    <w:rsid w:val="006B5473"/>
    <w:rsid w:val="006F5EC7"/>
    <w:rsid w:val="006F7921"/>
    <w:rsid w:val="00703763"/>
    <w:rsid w:val="00723406"/>
    <w:rsid w:val="0073363A"/>
    <w:rsid w:val="007831E3"/>
    <w:rsid w:val="00793DF7"/>
    <w:rsid w:val="007B05A4"/>
    <w:rsid w:val="007E05A4"/>
    <w:rsid w:val="007F68CA"/>
    <w:rsid w:val="00801A2C"/>
    <w:rsid w:val="0082731A"/>
    <w:rsid w:val="008667D2"/>
    <w:rsid w:val="00880F6A"/>
    <w:rsid w:val="008A48E0"/>
    <w:rsid w:val="008D46ED"/>
    <w:rsid w:val="008D4F72"/>
    <w:rsid w:val="008D59D9"/>
    <w:rsid w:val="0090489E"/>
    <w:rsid w:val="00913090"/>
    <w:rsid w:val="00917987"/>
    <w:rsid w:val="009305E7"/>
    <w:rsid w:val="00962432"/>
    <w:rsid w:val="009B1AFB"/>
    <w:rsid w:val="009C4E4D"/>
    <w:rsid w:val="009F7D98"/>
    <w:rsid w:val="00A676CA"/>
    <w:rsid w:val="00A67F2B"/>
    <w:rsid w:val="00A71D3F"/>
    <w:rsid w:val="00A75BA7"/>
    <w:rsid w:val="00AA6F2E"/>
    <w:rsid w:val="00AC1D37"/>
    <w:rsid w:val="00AC6656"/>
    <w:rsid w:val="00AD0120"/>
    <w:rsid w:val="00AE2BC7"/>
    <w:rsid w:val="00B0224B"/>
    <w:rsid w:val="00B04F5F"/>
    <w:rsid w:val="00B103B9"/>
    <w:rsid w:val="00B1645F"/>
    <w:rsid w:val="00B37B57"/>
    <w:rsid w:val="00B57571"/>
    <w:rsid w:val="00B7191F"/>
    <w:rsid w:val="00BA5E2C"/>
    <w:rsid w:val="00C03E3A"/>
    <w:rsid w:val="00C3007A"/>
    <w:rsid w:val="00C35B8B"/>
    <w:rsid w:val="00C72B16"/>
    <w:rsid w:val="00CB025D"/>
    <w:rsid w:val="00CB497D"/>
    <w:rsid w:val="00CE1C43"/>
    <w:rsid w:val="00CE35FB"/>
    <w:rsid w:val="00CE3988"/>
    <w:rsid w:val="00D17224"/>
    <w:rsid w:val="00D476EA"/>
    <w:rsid w:val="00D557DF"/>
    <w:rsid w:val="00D75342"/>
    <w:rsid w:val="00DA1873"/>
    <w:rsid w:val="00DA71BA"/>
    <w:rsid w:val="00DB0611"/>
    <w:rsid w:val="00DC2232"/>
    <w:rsid w:val="00DD2B60"/>
    <w:rsid w:val="00DE53F2"/>
    <w:rsid w:val="00E00A86"/>
    <w:rsid w:val="00E26445"/>
    <w:rsid w:val="00E31A0C"/>
    <w:rsid w:val="00E43574"/>
    <w:rsid w:val="00E50257"/>
    <w:rsid w:val="00E54EEF"/>
    <w:rsid w:val="00E60415"/>
    <w:rsid w:val="00E647CB"/>
    <w:rsid w:val="00E7045D"/>
    <w:rsid w:val="00E70FF9"/>
    <w:rsid w:val="00E7231A"/>
    <w:rsid w:val="00E77D75"/>
    <w:rsid w:val="00E9237F"/>
    <w:rsid w:val="00EA3032"/>
    <w:rsid w:val="00ED7626"/>
    <w:rsid w:val="00EE04E2"/>
    <w:rsid w:val="00EE2724"/>
    <w:rsid w:val="00EE75C2"/>
    <w:rsid w:val="00F23412"/>
    <w:rsid w:val="00F2389F"/>
    <w:rsid w:val="00F30D4E"/>
    <w:rsid w:val="00F332D9"/>
    <w:rsid w:val="00FA59BC"/>
    <w:rsid w:val="00FA6E27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6A06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8F87-28AA-4CED-B0A8-733FB112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43</cp:revision>
  <cp:lastPrinted>2025-09-19T08:20:00Z</cp:lastPrinted>
  <dcterms:created xsi:type="dcterms:W3CDTF">2020-10-26T10:30:00Z</dcterms:created>
  <dcterms:modified xsi:type="dcterms:W3CDTF">2025-09-19T08:22:00Z</dcterms:modified>
</cp:coreProperties>
</file>